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Bdr>
          <w:top w:val="single" w:sz="36" w:space="2" w:color="8B1E24"/>
        </w:pBdr>
      </w:pPr>
      <w:r>
        <w:rPr>
          <w:rFonts w:ascii="Cambria" w:hAnsi="Cambria" w:eastAsia="Cambria"/>
          <w:b w:val="0"/>
          <w:i w:val="0"/>
          <w:color w:val="666666"/>
          <w:sz w:val="20"/>
        </w:rPr>
        <w:t>Feniscowles Primary School  |  EYFS (Reception) Medium-Term Plan 2026–27</w:t>
      </w:r>
    </w:p>
    <w:p>
      <w:pPr>
        <w:spacing w:after="40"/>
      </w:pPr>
      <w:r>
        <w:rPr>
          <w:rFonts w:ascii="Cambria" w:hAnsi="Cambria" w:eastAsia="Cambria"/>
          <w:b/>
          <w:i w:val="0"/>
          <w:color w:val="2B2B2B"/>
          <w:sz w:val="40"/>
        </w:rPr>
        <w:t>Spring 2: Traditional Tales</w:t>
      </w:r>
    </w:p>
    <w:p>
      <w:pPr>
        <w:spacing w:after="120"/>
      </w:pPr>
      <w:r>
        <w:rPr>
          <w:rFonts w:ascii="Cambria" w:hAnsi="Cambria" w:eastAsia="Cambria"/>
          <w:b w:val="0"/>
          <w:i/>
          <w:color w:val="555555"/>
          <w:sz w:val="21"/>
        </w:rPr>
        <w:t>Ready Steady Write Unit D: Little Red (Bethan Woollvin). New life, changes and keeping healthy.</w:t>
      </w:r>
    </w:p>
    <w:tbl>
      <w:tblPr>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2608"/>
        <w:gridCol w:w="12757"/>
      </w:tblGrid>
      <w:tr>
        <w:tc>
          <w:tcPr>
            <w:tcW w:type="dxa" w:w="2608"/>
            <w:shd w:val="clear" w:color="auto" w:fill="2B2B2B"/>
          </w:tcPr>
          <w:p>
            <w:r>
              <w:rPr>
                <w:rFonts w:ascii="Cambria" w:hAnsi="Cambria" w:eastAsia="Cambria"/>
                <w:b/>
                <w:i w:val="0"/>
                <w:color w:val="FFFFFF"/>
                <w:sz w:val="17"/>
              </w:rPr>
              <w:t>Ready Steady Write</w:t>
            </w:r>
          </w:p>
        </w:tc>
        <w:tc>
          <w:tcPr>
            <w:tcW w:type="dxa" w:w="12756"/>
          </w:tcPr>
          <w:p>
            <w:r>
              <w:rPr>
                <w:rFonts w:ascii="Cambria" w:hAnsi="Cambria" w:eastAsia="Cambria"/>
                <w:b w:val="0"/>
                <w:i w:val="0"/>
                <w:color w:val="2B2B2B"/>
                <w:sz w:val="17"/>
              </w:rPr>
              <w:t>Unit D: Little Red (Bethan Woollvin). WO1 Narrative: Traditional Tale sentences (Little Red's Tale, 14 lessons). WO2 Instructions: How to trap a wolf (9 lessons). Independent writing: three times a week. Hooks: forest props; an adult in role as Little Red</w:t>
            </w:r>
          </w:p>
        </w:tc>
      </w:tr>
      <w:tr>
        <w:tc>
          <w:tcPr>
            <w:tcW w:type="dxa" w:w="2608"/>
            <w:shd w:val="clear" w:color="auto" w:fill="2B2B2B"/>
          </w:tcPr>
          <w:p>
            <w:r>
              <w:rPr>
                <w:rFonts w:ascii="Cambria" w:hAnsi="Cambria" w:eastAsia="Cambria"/>
                <w:b/>
                <w:i w:val="0"/>
                <w:color w:val="FFFFFF"/>
                <w:sz w:val="17"/>
              </w:rPr>
              <w:t>Phonics: Little Wandle</w:t>
            </w:r>
          </w:p>
        </w:tc>
        <w:tc>
          <w:tcPr>
            <w:tcW w:type="dxa" w:w="12756"/>
          </w:tcPr>
          <w:p>
            <w:r>
              <w:rPr>
                <w:rFonts w:ascii="Cambria" w:hAnsi="Cambria" w:eastAsia="Cambria"/>
                <w:b w:val="0"/>
                <w:i w:val="0"/>
                <w:color w:val="2B2B2B"/>
                <w:sz w:val="17"/>
              </w:rPr>
              <w:t>Phase 3 review: longer words; words ending -ing; compound words; words with s /z/ in the middle; words ending -s and -es. Tricky words: review of all Phase 2 and 3 tricky words; secure spelling. Daily whole-class dictation; daily keep-up</w:t>
            </w:r>
          </w:p>
        </w:tc>
      </w:tr>
      <w:tr>
        <w:tc>
          <w:tcPr>
            <w:tcW w:type="dxa" w:w="2608"/>
            <w:shd w:val="clear" w:color="auto" w:fill="2B2B2B"/>
          </w:tcPr>
          <w:p>
            <w:r>
              <w:rPr>
                <w:rFonts w:ascii="Cambria" w:hAnsi="Cambria" w:eastAsia="Cambria"/>
                <w:b/>
                <w:i w:val="0"/>
                <w:color w:val="FFFFFF"/>
                <w:sz w:val="17"/>
              </w:rPr>
              <w:t>Read-aloud spine and rhymes</w:t>
            </w:r>
          </w:p>
        </w:tc>
        <w:tc>
          <w:tcPr>
            <w:tcW w:type="dxa" w:w="12756"/>
          </w:tcPr>
          <w:p>
            <w:r>
              <w:rPr>
                <w:rFonts w:ascii="Cambria" w:hAnsi="Cambria" w:eastAsia="Cambria"/>
                <w:b w:val="0"/>
                <w:i w:val="0"/>
                <w:color w:val="2B2B2B"/>
                <w:sz w:val="17"/>
              </w:rPr>
              <w:t>Lola Plants a Garden (McQuinn); Hattie Peck (Levey); Rosie's Walk; The Very Hungry Caterpillar; The Three Billy Goats Fluff; Who's Afraid of the Big Bad Wolf?. Rhymes: Hickory Dickory Dock; Rain Is Falling Down; Five Fine Bumble Bees; Incy Wincy Spider</w:t>
            </w:r>
          </w:p>
        </w:tc>
      </w:tr>
      <w:tr>
        <w:tc>
          <w:tcPr>
            <w:tcW w:type="dxa" w:w="2608"/>
            <w:shd w:val="clear" w:color="auto" w:fill="2B2B2B"/>
          </w:tcPr>
          <w:p>
            <w:r>
              <w:rPr>
                <w:rFonts w:ascii="Cambria" w:hAnsi="Cambria" w:eastAsia="Cambria"/>
                <w:b/>
                <w:i w:val="0"/>
                <w:color w:val="FFFFFF"/>
                <w:sz w:val="17"/>
              </w:rPr>
              <w:t>Schemes</w:t>
            </w:r>
          </w:p>
        </w:tc>
        <w:tc>
          <w:tcPr>
            <w:tcW w:type="dxa" w:w="12756"/>
          </w:tcPr>
          <w:p>
            <w:r>
              <w:rPr>
                <w:rFonts w:ascii="Cambria" w:hAnsi="Cambria" w:eastAsia="Cambria"/>
                <w:b w:val="0"/>
                <w:i w:val="0"/>
                <w:color w:val="2B2B2B"/>
                <w:sz w:val="17"/>
              </w:rPr>
              <w:t>Little Wandle (phonics and handwriting); Ready Steady Write Unit D; Mastering Number; Jigsaw: Healthy Me; Purple Mash Early Years Computing Skills and 2BeSafe EYFS; Sing Up; PE Passports; Kapow Art (main project): Craft and Design (Let's Get Crafty)</w:t>
            </w:r>
          </w:p>
        </w:tc>
      </w:tr>
      <w:tr>
        <w:tc>
          <w:tcPr>
            <w:tcW w:type="dxa" w:w="2608"/>
            <w:shd w:val="clear" w:color="auto" w:fill="2B2B2B"/>
          </w:tcPr>
          <w:p>
            <w:r>
              <w:rPr>
                <w:rFonts w:ascii="Cambria" w:hAnsi="Cambria" w:eastAsia="Cambria"/>
                <w:b/>
                <w:i w:val="0"/>
                <w:color w:val="FFFFFF"/>
                <w:sz w:val="17"/>
              </w:rPr>
              <w:t>Experiences</w:t>
            </w:r>
          </w:p>
        </w:tc>
        <w:tc>
          <w:tcPr>
            <w:tcW w:type="dxa" w:w="12756"/>
          </w:tcPr>
          <w:p>
            <w:r>
              <w:rPr>
                <w:rFonts w:ascii="Cambria" w:hAnsi="Cambria" w:eastAsia="Cambria"/>
                <w:b w:val="0"/>
                <w:i w:val="0"/>
                <w:color w:val="2B2B2B"/>
                <w:sz w:val="17"/>
              </w:rPr>
              <w:t>Visit to Tesco (shopping for Grandma's basket); Easter Stay and Learn; † chick hatching in class</w:t>
            </w:r>
          </w:p>
        </w:tc>
      </w:tr>
      <w:tr>
        <w:tc>
          <w:tcPr>
            <w:tcW w:type="dxa" w:w="2608"/>
            <w:shd w:val="clear" w:color="auto" w:fill="2B2B2B"/>
          </w:tcPr>
          <w:p>
            <w:r>
              <w:rPr>
                <w:rFonts w:ascii="Cambria" w:hAnsi="Cambria" w:eastAsia="Cambria"/>
                <w:b/>
                <w:i w:val="0"/>
                <w:color w:val="FFFFFF"/>
                <w:sz w:val="17"/>
              </w:rPr>
              <w:t>Outdoor learning</w:t>
            </w:r>
          </w:p>
        </w:tc>
        <w:tc>
          <w:tcPr>
            <w:tcW w:type="dxa" w:w="12756"/>
          </w:tcPr>
          <w:p>
            <w:r>
              <w:rPr>
                <w:rFonts w:ascii="Cambria" w:hAnsi="Cambria" w:eastAsia="Cambria"/>
                <w:b w:val="0"/>
                <w:i w:val="0"/>
                <w:color w:val="2B2B2B"/>
                <w:sz w:val="17"/>
              </w:rPr>
              <w:t>Rosie's Walk routes; forest trail and climbing frame; measuring with footprints; waterproof and floating tests</w:t>
            </w:r>
          </w:p>
        </w:tc>
      </w:tr>
      <w:tr>
        <w:tc>
          <w:tcPr>
            <w:tcW w:type="dxa" w:w="2608"/>
            <w:shd w:val="clear" w:color="auto" w:fill="2B2B2B"/>
          </w:tcPr>
          <w:p>
            <w:r>
              <w:rPr>
                <w:rFonts w:ascii="Cambria" w:hAnsi="Cambria" w:eastAsia="Cambria"/>
                <w:b/>
                <w:i w:val="0"/>
                <w:color w:val="FFFFFF"/>
                <w:sz w:val="17"/>
              </w:rPr>
              <w:t>Assessment points</w:t>
            </w:r>
          </w:p>
        </w:tc>
        <w:tc>
          <w:tcPr>
            <w:tcW w:type="dxa" w:w="12756"/>
          </w:tcPr>
          <w:p>
            <w:r>
              <w:rPr>
                <w:rFonts w:ascii="Cambria" w:hAnsi="Cambria" w:eastAsia="Cambria"/>
                <w:b w:val="0"/>
                <w:i w:val="0"/>
                <w:color w:val="2B2B2B"/>
                <w:sz w:val="17"/>
              </w:rPr>
              <w:t>Little Wandle half-termly assessment; † spring EYFS data point and pupil progress meeting; WellComm rescreen; Computing: a judgement for each Early Years Computing Skills area taught (Robots (planning several steps); Using Purple Mash with an individual login), using the Purple Mash ‘I can’ statements, in the Computing Assessment Spreadsheet; Music: observation against Sing Up's On Track statements and the ‘how did we do?’ check in Lesson 3 of each unit</w:t>
            </w:r>
          </w:p>
        </w:tc>
      </w:tr>
      <w:tr>
        <w:tc>
          <w:tcPr>
            <w:tcW w:type="dxa" w:w="2608"/>
            <w:shd w:val="clear" w:color="auto" w:fill="2B2B2B"/>
          </w:tcPr>
          <w:p>
            <w:r>
              <w:rPr>
                <w:rFonts w:ascii="Cambria" w:hAnsi="Cambria" w:eastAsia="Cambria"/>
                <w:b/>
                <w:i w:val="0"/>
                <w:color w:val="FFFFFF"/>
                <w:sz w:val="17"/>
              </w:rPr>
              <w:t>Values</w:t>
            </w:r>
          </w:p>
        </w:tc>
        <w:tc>
          <w:tcPr>
            <w:tcW w:type="dxa" w:w="12756"/>
          </w:tcPr>
          <w:p>
            <w:r>
              <w:rPr>
                <w:rFonts w:ascii="Cambria" w:hAnsi="Cambria" w:eastAsia="Cambria"/>
                <w:b w:val="0"/>
                <w:i w:val="0"/>
                <w:color w:val="2B2B2B"/>
                <w:sz w:val="17"/>
              </w:rPr>
              <w:t>Our values (Jigsaw: Healthy Me): Safety · Endeavour. Fundamental British Values: individual liberty (making healthy choices; taking responsibility for our actions)</w:t>
            </w:r>
          </w:p>
        </w:tc>
      </w:tr>
      <w:tr>
        <w:tc>
          <w:tcPr>
            <w:tcW w:type="dxa" w:w="2608"/>
            <w:shd w:val="clear" w:color="auto" w:fill="2B2B2B"/>
          </w:tcPr>
          <w:p>
            <w:r>
              <w:rPr>
                <w:rFonts w:ascii="Cambria" w:hAnsi="Cambria" w:eastAsia="Cambria"/>
                <w:b/>
                <w:i w:val="0"/>
                <w:color w:val="FFFFFF"/>
                <w:sz w:val="17"/>
              </w:rPr>
              <w:t>Characteristics of effective learning</w:t>
            </w:r>
          </w:p>
        </w:tc>
        <w:tc>
          <w:tcPr>
            <w:tcW w:type="dxa" w:w="12756"/>
          </w:tcPr>
          <w:p>
            <w:r>
              <w:rPr>
                <w:rFonts w:ascii="Cambria" w:hAnsi="Cambria" w:eastAsia="Cambria"/>
                <w:b w:val="0"/>
                <w:i w:val="0"/>
                <w:color w:val="2B2B2B"/>
                <w:sz w:val="17"/>
              </w:rPr>
              <w:t>Creating and thinking critically: having their own ideas, making links and choosing ways to do things (waterproof tests; wolf traps; Bee-Bot routes)</w:t>
            </w:r>
          </w:p>
        </w:tc>
      </w:tr>
      <w:tr>
        <w:tc>
          <w:tcPr>
            <w:tcW w:type="dxa" w:w="2608"/>
            <w:shd w:val="clear" w:color="auto" w:fill="2B2B2B"/>
          </w:tcPr>
          <w:p>
            <w:r>
              <w:rPr>
                <w:rFonts w:ascii="Cambria" w:hAnsi="Cambria" w:eastAsia="Cambria"/>
                <w:b/>
                <w:i w:val="0"/>
                <w:color w:val="FFFFFF"/>
                <w:sz w:val="17"/>
              </w:rPr>
              <w:t>Parents</w:t>
            </w:r>
          </w:p>
        </w:tc>
        <w:tc>
          <w:tcPr>
            <w:tcW w:type="dxa" w:w="12756"/>
          </w:tcPr>
          <w:p>
            <w:r>
              <w:rPr>
                <w:rFonts w:ascii="Cambria" w:hAnsi="Cambria" w:eastAsia="Cambria"/>
                <w:b w:val="0"/>
                <w:i w:val="0"/>
                <w:color w:val="2B2B2B"/>
                <w:sz w:val="17"/>
              </w:rPr>
              <w:t>Easter Stay and Learn; † healthy lunchbox information; reading-at-home update</w:t>
            </w:r>
          </w:p>
        </w:tc>
      </w:tr>
      <w:tr>
        <w:tc>
          <w:tcPr>
            <w:tcW w:type="dxa" w:w="2608"/>
            <w:shd w:val="clear" w:color="auto" w:fill="2B2B2B"/>
          </w:tcPr>
          <w:p>
            <w:r>
              <w:rPr>
                <w:rFonts w:ascii="Cambria" w:hAnsi="Cambria" w:eastAsia="Cambria"/>
                <w:b/>
                <w:i w:val="0"/>
                <w:color w:val="FFFFFF"/>
                <w:sz w:val="17"/>
              </w:rPr>
              <w:t>Inclusion</w:t>
            </w:r>
          </w:p>
        </w:tc>
        <w:tc>
          <w:tcPr>
            <w:tcW w:type="dxa" w:w="12756"/>
          </w:tcPr>
          <w:p>
            <w:r>
              <w:rPr>
                <w:rFonts w:ascii="Cambria" w:hAnsi="Cambria" w:eastAsia="Cambria"/>
                <w:b w:val="0"/>
                <w:i w:val="0"/>
                <w:color w:val="2B2B2B"/>
                <w:sz w:val="17"/>
              </w:rPr>
              <w:t>Lowest 20% named on the core-priorities tracker; EYPP, SEND and EAL children considered first for keep-up and catch-up (final section). Adaptation cells adjust the core teaching; adults in provision spend most time with children who need most practice.</w:t>
            </w:r>
          </w:p>
        </w:tc>
      </w:tr>
    </w:tbl>
    <w:p>
      <w:pPr>
        <w:spacing w:before="160" w:after="60"/>
      </w:pPr>
      <w:r>
        <w:rPr>
          <w:rFonts w:ascii="Cambria" w:hAnsi="Cambria" w:eastAsia="Cambria"/>
          <w:b/>
          <w:i w:val="0"/>
          <w:color w:val="8B1E24"/>
          <w:sz w:val="21"/>
        </w:rPr>
        <w:t>Core priorities (non-negotiables) this half term.</w:t>
      </w:r>
      <w:r>
        <w:rPr>
          <w:rFonts w:ascii="Cambria" w:hAnsi="Cambria" w:eastAsia="Cambria"/>
          <w:b w:val="0"/>
          <w:i w:val="0"/>
          <w:color w:val="2B2B2B"/>
          <w:sz w:val="21"/>
        </w:rPr>
        <w:t xml:space="preserve"> If nothing else, almost every child should know, remember and be able to do these by the end of the half term. These are tracked for every child:</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Read longer words and words ending -ing, and read simple sentences with growing fluency.</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Write a short sentence with a capital letter and a full stop that others can read.</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Know number bonds to 10 and use them to add and take away small numbers.</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Retell a traditional tale using story language (Once upon a time, So, Soon, Suddenly).</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Follow a three-part instruction and give a sequence of instructions to a Bee-Bot.</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Name some healthy foods and say why we wash our hands.</w:t>
      </w:r>
    </w:p>
    <w:p>
      <w:pPr>
        <w:spacing w:before="120"/>
      </w:pPr>
      <w:r>
        <w:rPr>
          <w:rFonts w:ascii="Cambria" w:hAnsi="Cambria" w:eastAsia="Cambria"/>
          <w:b w:val="0"/>
          <w:i/>
          <w:color w:val="666666"/>
          <w:sz w:val="17"/>
        </w:rPr>
        <w:t>Each area below follows the agreed planning structure: end goal, prior learning, core knowledge (5–8 items), vocabulary, explicit teaching, guided practice, continuous provision, key texts and experiences, 3–5 assessment checkpoints, likely misconceptions, adaptation and what comes next. Checkpoints support professional judgement; they are not an evidence-gathering tick list. Only the core priorities are tracked for every child. The final section sets out keep-up and catch-up for children who are not yet secure. † marks items for the EYFS team to confirm.</w:t>
      </w:r>
      <w:r>
        <w:br w:type="page"/>
      </w: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Communication and Language</w:t>
            </w:r>
            <w:r>
              <w:rPr>
                <w:rFonts w:ascii="Cambria" w:hAnsi="Cambria" w:eastAsia="Cambria"/>
                <w:b w:val="0"/>
                <w:i w:val="0"/>
                <w:color w:val="FFFFFF"/>
                <w:sz w:val="18"/>
              </w:rPr>
              <w:t xml:space="preserve">   Listening, Attention and Understanding · Speaking</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Listens attentively and responds with relevant questions, comments and actions. Holds back-and-forth conversations with adults and peers. Speaks in full sentences using recently introduced vocabulary, past, present and future tenses, and conjunctions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Spring 1: asking questions; explaining how and why; retelling Juniper Jupiter; joining ideas with “and”.</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Summer 1: back-and-forth conversations; explanations using recent vocabulary; past, present and future tenses.</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Listens attentively in a range of situations, including whole-school assemblies.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Follows a three-part instruction.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Retells stories in more detail, using own words and descriptive language.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story language: Once upon a time, So, Soon, Suddenly.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Responds to discussion with questions or comments in more complex sentences.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talk to explain how things work and why they happen (floating and sinking, waterproof materials).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Learns and recites new rhymes, poems and songs.</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forest, journey, cottage, cunning, fearsome, peep, tiptoed, disguise, brave, instructions, first, next, then</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as quick as a flash, as brave as any lion, wasn't fooled for a minute</w:t>
            </w:r>
          </w:p>
          <w:p>
            <w:pPr>
              <w:spacing w:after="30" w:before="0" w:line="240" w:lineRule="auto"/>
            </w:pPr>
            <w:r>
              <w:rPr>
                <w:rFonts w:ascii="Cambria" w:hAnsi="Cambria" w:eastAsia="Cambria"/>
                <w:b/>
                <w:i w:val="0"/>
                <w:color w:val="2B2B2B"/>
                <w:sz w:val="18"/>
              </w:rPr>
              <w:t xml:space="preserve">Feelings: </w:t>
            </w:r>
            <w:r>
              <w:rPr>
                <w:rFonts w:ascii="Cambria" w:hAnsi="Cambria" w:eastAsia="Cambria"/>
                <w:b w:val="0"/>
                <w:i w:val="0"/>
                <w:color w:val="2B2B2B"/>
                <w:sz w:val="18"/>
              </w:rPr>
              <w:t>scared, afraid, nervous, worried, excited, cheerful, delighted</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Red; RSW Example Text Little Red's Tale; Story Song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Teacher in Role as Little Red (×3)</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Traditional tales: The Three Billy Goats Fluff; flip-up fairy tales</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vocabulary teaching including similes and emotion words.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Three-part instruction games (What's the Time, Mr Wolf?; Little Red Says).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Modelled retelling with story spoons and puppets.</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Hot seat Little Red: How did you feel? How did you know?</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Partner retelling with the Story Friends and hoops.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Talk about predictions in science investigations.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WellComm groups continue for identified children.</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Miniature-forest tuff tray for retelling.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Wolf Trapper's Workshop role play.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Story spoons and puppets; listening station.</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follow a three-part instruction?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retell part of Little Red using story language?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explain whether a material is waterproof and how they know?</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“Suddenly” can start every sentence.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Retelling the traditional version instead of this one.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Answering “why” with “because it did”.</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Visual sequences for three-part instructions.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Pre-teach forest and feelings words with pictures (EAL).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Story maps; adult modelling with puppets.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Personal, Social and Emotional Development</w:t>
            </w:r>
            <w:r>
              <w:rPr>
                <w:rFonts w:ascii="Cambria" w:hAnsi="Cambria" w:eastAsia="Cambria"/>
                <w:b w:val="0"/>
                <w:i w:val="0"/>
                <w:color w:val="FFFFFF"/>
                <w:sz w:val="18"/>
              </w:rPr>
              <w:t xml:space="preserve">   Self-Regulation · Managing Self · Building Relationships · Online safety</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Understands and begins to regulate own feelings; sets and works towards simple goals; follows instructions with several parts. Is independent and resilient, and manages own hygiene and dressing. Plays cooperatively, takes turns, forms friendships and shows sensitivity to others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Spring 1 (Dreams and Goals): perseverance; setting goals; encouraging others; feeling proud.</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Summer 1 (Relationships): my family; making and keeping friends; falling out; calm-me time.</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exercise keeps our bodies healthy.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which foods are healthy and makes some healthy choices.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why sleep is good for us and how to help ourselves fall asleep.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Washes hands thoroughly and knows why (before eating, after the toilet).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who their safe adults are, what to do if someone they do not know approaches them, and how to stay safe if safe adults are not close by.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why we brush our teeth every day in class and at home (twice a day), why we visit the dentist, and how healthy snacks and drinks help keep teeth strong (oral health).</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Tells the truth and says sorry, and forgives others.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Online safety (2BeSafe: health, wellbeing and lifestyle; self-image and identity): knows simple rules that keep us safe and healthy when using technology (including that a lot of screen time is not healthy), and that anyone can say “no”, “please stop” or “I'll tell” to someone who upsets them.</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Jigsaw: </w:t>
            </w:r>
            <w:r>
              <w:rPr>
                <w:rFonts w:ascii="Cambria" w:hAnsi="Cambria" w:eastAsia="Cambria"/>
                <w:b w:val="0"/>
                <w:i w:val="0"/>
                <w:color w:val="2B2B2B"/>
                <w:sz w:val="18"/>
              </w:rPr>
              <w:t>asleep, challenge, clean, exercise, germs, healthy, hygiene, less healthy, movement, rest, safe, scared, sleep, stranger, stretch, teeth, unexpected, unplanned, worried, teeth, toothbrush, dentist</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balanced diet, energy, nutritious, motivation</w:t>
            </w:r>
          </w:p>
          <w:p>
            <w:pPr>
              <w:spacing w:after="30" w:before="0" w:line="240" w:lineRule="auto"/>
            </w:pPr>
            <w:r>
              <w:rPr>
                <w:rFonts w:ascii="Cambria" w:hAnsi="Cambria" w:eastAsia="Cambria"/>
                <w:b/>
                <w:i w:val="0"/>
                <w:color w:val="2B2B2B"/>
                <w:sz w:val="18"/>
              </w:rPr>
              <w:t xml:space="preserve">Online safety: </w:t>
            </w:r>
            <w:r>
              <w:rPr>
                <w:rFonts w:ascii="Cambria" w:hAnsi="Cambria" w:eastAsia="Cambria"/>
                <w:b w:val="0"/>
                <w:i w:val="0"/>
                <w:color w:val="2B2B2B"/>
                <w:sz w:val="18"/>
              </w:rPr>
              <w:t>trusted adult, safe adult, stranger, kind, safe, worried, tell, help, private, password, log in, log out</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Jigsaw: Healthy Me (Pieces 1–6)</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Red: was it safe to talk to the wolf? (stranger danger link)</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Lola Plants a Garden</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Jigsaw weekly: Everybody's body; We like to move it; Food glorious food; Sweet dreams; Keeping clean; Stranger danger.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Handwashing routine with glitter-germs demonstration.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Online safety: 2BeSafe sessions on health, wellbeing and lifestyle (screen time and sleep, linked to Sweet Dreams) and self-image and identity (practising “no”, “please stop” and “I'll tell”).</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Circle time on honesty and saying sorry.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Healthy-food sorting in small groups.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Baking for Grandma with hygiene routines (RSW).</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Healthy café role play.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Handwashing station with visual steps.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Calm corner and feelings check-in.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supervised toothbrushing (oral health routine).</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name a healthy food and an exercise?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wash their hands thoroughly without reminders?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what to do if a stranger talks to them?</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explain why we brush our teeth every day?</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All sweet foods are bad and all fruit is good.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Strangers always look scary.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Saying sorry fixes everything straight away.</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Social stories for stranger danger; visual handwashing steps.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Sensory-friendly baking and handwashing options.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food and health vocabulary with photos.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Online safety: Safety STAR visual card; rehearse the help-seeking phrases with a puppet; “show, do not save” if a child brings a worry.</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Physical Development</w:t>
            </w:r>
            <w:r>
              <w:rPr>
                <w:rFonts w:ascii="Cambria" w:hAnsi="Cambria" w:eastAsia="Cambria"/>
                <w:b w:val="0"/>
                <w:i w:val="0"/>
                <w:color w:val="FFFFFF"/>
                <w:sz w:val="18"/>
              </w:rPr>
              <w:t xml:space="preserve">   Gross Motor Skills · Fine Motor Skills</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Moves energetically with strength, balance and coordination, negotiating space safely. Holds a pencil effectively using a tripod grip in almost all cases. Uses scissors, paintbrushes and cutlery; draws with accuracy and care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Spring 1: gymnastic shapes and jumps; climbing; threading, weaving and sewing; Little Wandle handwriting; beginning tripod grip.</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Summer 1: throwing and catching with control; skipping; climbing with alternate feet; using tools for planting.</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Jumps and lands appropriately and travels in different ways (shuffle, slide, skip, hop).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Climbs under, over and through equipment with confidence.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Balances on one foot and on small and large body parts.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Cuts straight, wavy and zig-zag lines and cuts out pictures.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Joins paper and card using glue, tape, split pins, paper clips and ties.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Folds, curls, tears and scrunches paper for effect.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Forms letters correctly with a tripod grip in most cases.</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jump, land, shuffle, slide, hop, balance, climb; cut, fold, curl, tear, scrunch, join, split pin</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sturdy, wobbly, flange, slot</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PE Passports: The Very Hungry Caterpillar; Rosie's Walk</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Forest Maze tracing; Dress Grandma fastening board; weaving nets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formation phrases</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PE lessons (travelling, jumping and landing, balancing).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handwriting: a short daily session, separate from the phonics lesson: posture, pencil hold and correct formation of the letters taught, using the Little Wandle formation phrases.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Kapow craft: scissor skills, threading, joining paper and card, paper manipulation, tissue paper flowers.</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Joining techniques group (split pins and slots).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Same-day handwriting keep-up for children who formed letters incorrectly.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Small-group balance challenges.</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Forest trail and climbing frame outdoors.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Fastening board (buttons, zips, Velcro).</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Weaving net frames; tweezers and felt balls.</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jump and land safely?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balance on one foot for a few seconds?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cut along a zig-zag line?</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Tape will hold anything together.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Cutting by moving the paper instead of the scissors (or both wildly).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Landing with straight legs.</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Easy-grip scissors and pre-punched holes.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Larger fastenings; visual PE steps.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Pencil grips and slope boards; therapy advice where in place.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 Dance intervention group for children who need more gross and fine motor support before handwriting.</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Literacy: Reading</w:t>
            </w:r>
            <w:r>
              <w:rPr>
                <w:rFonts w:ascii="Cambria" w:hAnsi="Cambria" w:eastAsia="Cambria"/>
                <w:b w:val="0"/>
                <w:i w:val="0"/>
                <w:color w:val="FFFFFF"/>
                <w:sz w:val="18"/>
              </w:rPr>
              <w:t xml:space="preserve">   Word Reading · Comprehension</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Says a sound for each letter of the alphabet and at least 10 digraphs. Blends to read words, simple sentences and decodable books, including some common exception words. Retells stories in own words using new vocabulary and anticipates key events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Spring 1: Phase 3 graphemes; words with double letters; Phase 3 tricky words; reading simple sentences; character traits.</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Summer 1: Phase 4 (adjacent consonants); longer words; root words ending -ed and -est; new tricky words.</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Reads longer words and words ending -ing (jumping, sleeping).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Reads compound words (farmyard, sunset).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Reads words with s /z/ in the middle, and words ending -s and -es.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Reads all Phase 2 and 3 tricky words.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Reads simple sentences with growing fluency and reads back their own writing.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that stories have a beginning, middle and end and answers why, when and how questions.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Predicts what might happen next and talks about key events.</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See scheme: </w:t>
            </w:r>
            <w:r>
              <w:rPr>
                <w:rFonts w:ascii="Cambria" w:hAnsi="Cambria" w:eastAsia="Cambria"/>
                <w:b w:val="0"/>
                <w:i w:val="0"/>
                <w:color w:val="2B2B2B"/>
                <w:sz w:val="18"/>
              </w:rPr>
              <w:t>Little Wandle grapheme and tricky-word language; RSW Unit D Vehicle Text and Example Text vocabulary</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Phase 3 decodable books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Read-aloud spine and RSW texts: see the opening table</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Little Wandle lesson: revisit, teach, practise, apply.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whole-class dictation in phonics (focus this half term: longer and compound words, and a sentence with a capital letter and full stop). Children say the word or sentence, segment, write and check it together.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Jump In and Look: Question Quiz Time; Fill Little Red's Basket (building words with digraphs).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story time comparing versions of traditional tales.</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reading practice sessions (three a week).</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keep-up.</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Cosy forest reading nook.</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Story spoons; traditional-tale small world.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Real and nonsense word sorting (Trap the Wolf).</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read a two-syllable word (picnic, rocket)?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read a word ending -ing?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read the Phase 3 tricky words?</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Splitting compound words in the wrong place.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Reading -es as a separate word.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Thinking all versions of a tale must be the same.</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keep-up; syllable clapping for longer words.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Sound buttons on words.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picture-supported story maps; dual-language traditional tales.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Literacy: Writing</w:t>
            </w:r>
            <w:r>
              <w:rPr>
                <w:rFonts w:ascii="Cambria" w:hAnsi="Cambria" w:eastAsia="Cambria"/>
                <w:b w:val="0"/>
                <w:i w:val="0"/>
                <w:color w:val="FFFFFF"/>
                <w:sz w:val="18"/>
              </w:rPr>
              <w:t xml:space="preserve">   Writing (Ready Steady Write Unit D)</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Writes recognisable letters, most correctly formed. Spells words by identifying the sounds in them. Writes simple phrases and sentences that others can read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Spring 1 (Unit C): full name; joining with “and”; re-reading; capital letter for I; letters.</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Summer 1 (Unit E): sentences others can read; instructions with time words; transformation story; four times a week.</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Orally rehearses and recalls a sentence before writing.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Writes short sentences with known sounds, a capital letter and a full stop.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capital letters for names (Little Red, Grandma).</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I, he and she.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Writes simple three-step instructions with bossy words.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adjectives to describe a character.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Writes for different purposes: labels, lists, posters, speech bubbles.</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See scheme: </w:t>
            </w:r>
            <w:r>
              <w:rPr>
                <w:rFonts w:ascii="Cambria" w:hAnsi="Cambria" w:eastAsia="Cambria"/>
                <w:b w:val="0"/>
                <w:i w:val="0"/>
                <w:color w:val="2B2B2B"/>
                <w:sz w:val="18"/>
              </w:rPr>
              <w:t>RSW Unit D vocabulary and Wise Owl criteria</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Unit D: Little Red's Tale (Traditional Tale); How to trap a wolf (Instructions)</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RSW lesson with Sentence Snake; tricky words follow Little Wandle (RSW Word Time optional).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Modelled writing of decodable sentences, checked with Wise Owl (capital letters, full stops, CEWs, bossy words).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Shared writing of instructions with numbered steps.</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whole-class dictation in phonics (see Reading); focus group dictation continues for children who need more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Focus group and independent writing as set out in RSW (independent writing three times a week).</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Instruction Station (You will need / What to do templates).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Wanted posters; Get Well cards for Grandma; shopping lists.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Wolf Trapper's Workshop with clipboards.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Adults model writing in play and prompt children to use the sounds and tricky words they have been taught.</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write a sentence with a capital letter and full stop?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use a capital letter for a name?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write an instruction starting with a bossy word?</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Putting a capital letter on every word.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Writing a list of nouns as instructions.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Missing the full stop on the last sentence.</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Instruction frames with numbered boxes.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Word banks with pictures; sound mats.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act out instructions before writing.</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Mathematics</w:t>
            </w:r>
            <w:r>
              <w:rPr>
                <w:rFonts w:ascii="Cambria" w:hAnsi="Cambria" w:eastAsia="Cambria"/>
                <w:b w:val="0"/>
                <w:i w:val="0"/>
                <w:color w:val="FFFFFF"/>
                <w:sz w:val="18"/>
              </w:rPr>
              <w:t xml:space="preserve">   Number · Numerical Patterns · Shape, Space and Measure</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Has a deep understanding of number to 10, including composition; subitises to 5. Recalls number bonds to 5 and some to 10, including doubles. Counts verbally beyond 20; compares quantities to 10; explores odd, even, doubles and sharing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Spring 1: numbers to 10; ten frames; comparing numbers within 10; combining two groups; measure.</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Summer 1: counting on and back; numbers to 20; doubling, halving, odd and even.</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Compares quantities up to 10 in different contexts.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number bonds to 10 using the part-whole model and ten frame.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Says how many more are needed to make 10.</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Adds and subtracts using objects (how many altogether, how many are left).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Measures length, height and distance with non-standard units, lining up from the same start.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Makes and continues repeating patterns, including three-step patterns, and spots mistakes.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Verbally counts to 20 and beyond.</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number bond, make 10, how many more, add, take away, altogether, left, equal</w:t>
            </w:r>
          </w:p>
          <w:p>
            <w:pPr>
              <w:spacing w:after="30" w:before="0" w:line="240" w:lineRule="auto"/>
            </w:pPr>
            <w:r>
              <w:rPr>
                <w:rFonts w:ascii="Cambria" w:hAnsi="Cambria" w:eastAsia="Cambria"/>
                <w:b/>
                <w:i w:val="0"/>
                <w:color w:val="2B2B2B"/>
                <w:sz w:val="18"/>
              </w:rPr>
              <w:t xml:space="preserve">Measure and pattern: </w:t>
            </w:r>
            <w:r>
              <w:rPr>
                <w:rFonts w:ascii="Cambria" w:hAnsi="Cambria" w:eastAsia="Cambria"/>
                <w:b w:val="0"/>
                <w:i w:val="0"/>
                <w:color w:val="2B2B2B"/>
                <w:sz w:val="18"/>
              </w:rPr>
              <w:t>length, height, distance, longer, shorter, pattern, repeat, continue, mistake</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How many in the basket? counting; measured trap building (“10 blocks wide”)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The Very Hungry Caterpillar (counting)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Five Fine Bumble Bees (counting back)</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maths session with manipulatives.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Mastering Number (NCETM): daily 10–15 minute session, separate from the main maths lesson: number bonds to 10; doubles; comparing quantities to 10.</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Number bonds to 10 with STEM sentences: “___ and ___ make 10.”</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Adding and subtracting with number stories.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Pattern lessons: AB, ABB and ABC patterns.</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Small-group number bond games (ten frames, Numicon).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Measuring tasks with cubes and footprints.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Pattern spotting and fixing.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Mastering Number keep-up the same day for children who need it.</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Shop role play with prices to 10 (Tesco visit link).</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Measuring station (ribbons, cubes, footprints).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Pattern beads and loose parts.</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how many more make 10?</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add or take away with objects and explain?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measure an object with cubes from one end?</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Starting to count again from 1 when adding.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Gaps between cubes when measuring.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 pattern only needs to repeat once.</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Ten frames, Numicon and number tracks.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Real-life contexts (shopping, snack).</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number bond songs with actions.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Understanding the World</w:t>
            </w:r>
            <w:r>
              <w:rPr>
                <w:rFonts w:ascii="Cambria" w:hAnsi="Cambria" w:eastAsia="Cambria"/>
                <w:b w:val="0"/>
                <w:i w:val="0"/>
                <w:color w:val="FFFFFF"/>
                <w:sz w:val="18"/>
              </w:rPr>
              <w:t xml:space="preserve">   Past and Present · People, Culture and Communities · The Natural World · Computing · RE</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Talks about people's lives and roles; knows similarities and differences between past and now. Describes the local environment using maps; compares communities and countries. Explores the natural world, including the seasons and changing states of matter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Spring 1: old and new houses; where we live; people who help us; what is in the sky; photography; floor-robot buttons.</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Summer 1: plants and growing; how trees change; castles; homes around the world; picture quizzes, photography and typing.</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waterproof means a material keeps water out and tests materials fairly.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the life cycle of a chicken (egg, chick, hen) and some other animals that lay eggs.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Names some familiar animals and pets and talks about how to care for them.</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Notices signs of spring.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 Which times are special and why? Knows Easter is a special Christian time and recalls the Easter story; knows Sukkot is special for Jewish people.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Computing (Purple Mash EYFS: Robots; Using Purple Mash with an individual login): plans and inputs a floor-robot route of up to three steps, predicts where it will end up and checks the prediction; logs in to Mini Mash with a picture password, saves work in My Work and finds a 2Do.</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waterproof, material, absorb, predict, test, egg, hatch, chick, hen, spring, pet</w:t>
            </w:r>
          </w:p>
          <w:p>
            <w:pPr>
              <w:spacing w:after="30" w:before="0" w:line="240" w:lineRule="auto"/>
            </w:pPr>
            <w:r>
              <w:rPr>
                <w:rFonts w:ascii="Cambria" w:hAnsi="Cambria" w:eastAsia="Cambria"/>
                <w:b/>
                <w:i w:val="0"/>
                <w:color w:val="2B2B2B"/>
                <w:sz w:val="18"/>
              </w:rPr>
              <w:t xml:space="preserve">RE: </w:t>
            </w:r>
            <w:r>
              <w:rPr>
                <w:rFonts w:ascii="Cambria" w:hAnsi="Cambria" w:eastAsia="Cambria"/>
                <w:b w:val="0"/>
                <w:i w:val="0"/>
                <w:color w:val="2B2B2B"/>
                <w:sz w:val="18"/>
              </w:rPr>
              <w:t>Easter, Jesus, cross, special time, Sukkot, celebrate</w:t>
            </w:r>
          </w:p>
          <w:p>
            <w:pPr>
              <w:spacing w:after="30" w:before="0" w:line="240" w:lineRule="auto"/>
            </w:pPr>
            <w:r>
              <w:rPr>
                <w:rFonts w:ascii="Cambria" w:hAnsi="Cambria" w:eastAsia="Cambria"/>
                <w:b/>
                <w:i w:val="0"/>
                <w:color w:val="2B2B2B"/>
                <w:sz w:val="18"/>
              </w:rPr>
              <w:t xml:space="preserve">Computing: </w:t>
            </w:r>
            <w:r>
              <w:rPr>
                <w:rFonts w:ascii="Cambria" w:hAnsi="Cambria" w:eastAsia="Cambria"/>
                <w:b w:val="0"/>
                <w:i w:val="0"/>
                <w:color w:val="2B2B2B"/>
                <w:sz w:val="18"/>
              </w:rPr>
              <w:t>plan, predict, route, step, clear, go, log in, picture password, save, My Work, 2Do</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Hattie Peck; Lola Plants a Garden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Visit to Tesco; Easter Stay and Learn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 Chick hatching or incubator</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Science: waterproof materials investigation; life cycle of a chicken.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 Which times are special and why? Easter story with props; Sukkot.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Geography (cross-curricular): Rosie's Walk routes with Bee-Bots.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Computing (explicit focus this half term: Robots (several steps); the other areas run in provision): Robots (planning and inputting several steps; predicting the end point; clearing and trying again when it goes wrong); Using Purple Mash with an individual login (picture passwords; login shortcuts; My Work; 2Dos set by the teacher).</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Fair-test groups (pouring water through materials).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Life-cycle sequencing in small groups.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Bee-Bot forest grid to Grandma's cottage (RSW): plan, predict, test, fix.</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Water tray with waterproof and non-waterproof materials.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Life-cycle sequencing cards; egg small world.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Bee-Bot mats and story maps (Rosie's Walk; Little Red's forest); picture-password login cards.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Screen use (EYFS 2026 and DfE early years screen use guidance): short, adult-led, interactive sessions linked to a clear learning aim; no autoplay or passive viewing; screens are never used to calm children or in place of play, outdoor time or stories told by an adult.</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whether a material is waterproof and how they know?</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order the life cycle of a chicken?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 Can the child say why Easter is special for Christians?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plan a two- or three-step Bee-Bot route, predict where it will stop and check?</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All materials soak up water.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Chicks come from shops.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You do not need to press clear before starting a new route.</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Real materials and eggs; photographs of each step.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picture word mats for science words.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Computing: Bee-Bot arrow cards with symbols; shorter routes; partner support.</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Expressive Arts and Design</w:t>
            </w:r>
            <w:r>
              <w:rPr>
                <w:rFonts w:ascii="Cambria" w:hAnsi="Cambria" w:eastAsia="Cambria"/>
                <w:b w:val="0"/>
                <w:i w:val="0"/>
                <w:color w:val="FFFFFF"/>
                <w:sz w:val="18"/>
              </w:rPr>
              <w:t xml:space="preserve">   Creating with Materials · Being Imaginative and Expressive · Music</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Safely uses and explores materials, tools and techniques, and explains the process used. Invents, adapts and recounts stories, using props in role play. Sings well-known rhymes and songs; performs with others and moves in time to music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Spring 1: clay and playdough sculpture; threading and weaving in provision; Sing Up Cuckoo Polka and Shake My Sillies Out.</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Summer 1: rainbow salad (DT food); salt painting in provision; Sing Up Down There Under the Sea and It's Oh So Quiet.</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Cuts, threads and joins materials to make a craft product.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Folds, curls and tears paper to create a desired effect.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Designs and makes a tissue paper flower.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(Sing Up: Up and Down): sings and plays a rising and falling melody, following its shape with voices and on glockenspiels; marks changing pitch with hand actions; makes up new lyrics and actions.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(Sing Up: Five Fine Bumble Bees): sings call-and-response and changes voices to make a buzzing sound; plays a tuned and untuned accompaniment and recognises a change in tempo; improvises a minibeast soundscape; responds to classical music through dance.</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cut, fold, curl, tear, scrunch, join, design, plan, create, structure, flap</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concertina</w:t>
            </w:r>
          </w:p>
          <w:p>
            <w:pPr>
              <w:spacing w:after="30" w:before="0" w:line="240" w:lineRule="auto"/>
            </w:pPr>
            <w:r>
              <w:rPr>
                <w:rFonts w:ascii="Cambria" w:hAnsi="Cambria" w:eastAsia="Cambria"/>
                <w:b/>
                <w:i w:val="0"/>
                <w:color w:val="2B2B2B"/>
                <w:sz w:val="18"/>
              </w:rPr>
              <w:t xml:space="preserve">Music: </w:t>
            </w:r>
            <w:r>
              <w:rPr>
                <w:rFonts w:ascii="Cambria" w:hAnsi="Cambria" w:eastAsia="Cambria"/>
                <w:b w:val="0"/>
                <w:i w:val="0"/>
                <w:color w:val="2B2B2B"/>
                <w:sz w:val="18"/>
              </w:rPr>
              <w:t>higher, lower, up, down, stepping, tune, buzzing, tempo, call-and-response, soundscape, accompaniment</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Kapow Art (main project): Craft and Design (Let's Get Crafty)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forest soundscapes (rustling forest, wolf's footsteps); wolf masks and capes for retelling</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Kapow craft lessons: scissor skills, threading, joining, paper manipulation, designing and making tissue paper flowers.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(Sing Up, one 30-minute lesson a week, Feniscowles Way structure): Up and Down; Five Fine Bumble Bees. Each lesson starts by singing last week's song from memory (for teaching, not recorded). Listening: Flight of the Bumble Bee (Rimsky-Korsakov); Rain Is Falling Down; Overture to The Wasps (Vaughan Williams) (full lists in the Sing Up units). Lesson 3 of each unit: Sing Up's ‘how did we do?’ end-of-unit check; observe a few children each session against the On Track statements. If the half-term is short, finish the second unit at the start of the next half-term.</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Tissue paper flower groups.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Revisit the week's Sing Up songs and games in daily routines and small groups; weekly singing assembly (Sparkyard and Sing Up song libraries, including songs from the current unit).</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Craft trolley with joining tools.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Forest soundscape instruments.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Glockenspiels (only the notes needed) and untuned percussion left in continuous provision; songs from the current Sing Up unit revisited in daily routines.</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choose a joining method and explain why?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make a flower that matches their design?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(how did we do?): can the child use hand actions to show the pitch going up and down?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(how did we do?): can the child recognise a change in tempo while keeping the accompaniment going?</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Higher means louder.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 design is just a drawing, not a plan.</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Pre-folded templates; easy-grip tools.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a body ladder (toes, knees, head) for pitch; minibeast picture cards for soundscape roles.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2494"/>
        <w:gridCol w:w="4082"/>
        <w:gridCol w:w="5273"/>
        <w:gridCol w:w="3515"/>
      </w:tblGrid>
      <w:tr>
        <w:trPr>
          <w:tblHeader w:val="true"/>
        </w:trPr>
        <w:tc>
          <w:tcPr>
            <w:tcW w:type="dxa" w:w="3515"/>
            <w:gridSpan w:val="4"/>
            <w:shd w:val="clear" w:color="auto" w:fill="8B1E24"/>
          </w:tcPr>
          <w:p>
            <w:pPr>
              <w:spacing w:after="20"/>
            </w:pPr>
            <w:r>
              <w:rPr>
                <w:rFonts w:ascii="Cambria" w:hAnsi="Cambria" w:eastAsia="Cambria"/>
                <w:b/>
                <w:i w:val="0"/>
                <w:color w:val="FFFFFF"/>
                <w:sz w:val="23"/>
              </w:rPr>
              <w:t>Keep-up and catch-up</w:t>
            </w:r>
            <w:r>
              <w:rPr>
                <w:rFonts w:ascii="Cambria" w:hAnsi="Cambria" w:eastAsia="Cambria"/>
                <w:b w:val="0"/>
                <w:i w:val="0"/>
                <w:color w:val="FFFFFF"/>
                <w:sz w:val="18"/>
              </w:rPr>
              <w:t xml:space="preserve">   Phonics · Handwriting and writing · Maths · Communication and language · PSED</w:t>
            </w:r>
          </w:p>
        </w:tc>
      </w:tr>
      <w:tr>
        <w:tc>
          <w:tcPr>
            <w:tcW w:type="dxa" w:w="3515"/>
            <w:gridSpan w:val="4"/>
            <w:shd w:val="clear" w:color="auto" w:fill="F5F5F5"/>
          </w:tcPr>
          <w:p>
            <w:r>
              <w:rPr>
                <w:rFonts w:ascii="Cambria" w:hAnsi="Cambria" w:eastAsia="Cambria"/>
                <w:b w:val="0"/>
                <w:i/>
                <w:color w:val="2B2B2B"/>
                <w:sz w:val="18"/>
              </w:rPr>
              <w:t>Who: the children not secure in a core priority at the last checkpoint, named on the core-priorities tracker (usually the lowest 20%), with disadvantaged (EYPP), SEND and EAL children considered first. Keep-up happens the same day so gaps do not open; catch-up is short, frequent, targeted teaching for children who have fallen behind. Groups change as children become secure; review at every half-termly checkpoint and pupil progress meeting.</w:t>
            </w:r>
          </w:p>
        </w:tc>
      </w:tr>
      <w:tr>
        <w:tc>
          <w:tcPr>
            <w:tcW w:type="dxa" w:w="2494"/>
            <w:shd w:val="clear" w:color="auto" w:fill="2B2B2B"/>
          </w:tcPr>
          <w:p>
            <w:r>
              <w:rPr>
                <w:rFonts w:ascii="Cambria" w:hAnsi="Cambria" w:eastAsia="Cambria"/>
                <w:b/>
                <w:i w:val="0"/>
                <w:color w:val="FFFFFF"/>
                <w:sz w:val="16"/>
              </w:rPr>
              <w:t>AREA</w:t>
            </w:r>
          </w:p>
        </w:tc>
        <w:tc>
          <w:tcPr>
            <w:tcW w:type="dxa" w:w="4082"/>
            <w:shd w:val="clear" w:color="auto" w:fill="2B2B2B"/>
          </w:tcPr>
          <w:p>
            <w:r>
              <w:rPr>
                <w:rFonts w:ascii="Cambria" w:hAnsi="Cambria" w:eastAsia="Cambria"/>
                <w:b/>
                <w:i w:val="0"/>
                <w:color w:val="FFFFFF"/>
                <w:sz w:val="16"/>
              </w:rPr>
              <w:t>KEEP-UP (SAME DAY)</w:t>
            </w:r>
          </w:p>
        </w:tc>
        <w:tc>
          <w:tcPr>
            <w:tcW w:type="dxa" w:w="5272"/>
            <w:shd w:val="clear" w:color="auto" w:fill="2B2B2B"/>
          </w:tcPr>
          <w:p>
            <w:r>
              <w:rPr>
                <w:rFonts w:ascii="Cambria" w:hAnsi="Cambria" w:eastAsia="Cambria"/>
                <w:b/>
                <w:i w:val="0"/>
                <w:color w:val="FFFFFF"/>
                <w:sz w:val="16"/>
              </w:rPr>
              <w:t>CATCH-UP (TARGETED)</w:t>
            </w:r>
          </w:p>
        </w:tc>
        <w:tc>
          <w:tcPr>
            <w:tcW w:type="dxa" w:w="3515"/>
            <w:shd w:val="clear" w:color="auto" w:fill="2B2B2B"/>
          </w:tcPr>
          <w:p>
            <w:r>
              <w:rPr>
                <w:rFonts w:ascii="Cambria" w:hAnsi="Cambria" w:eastAsia="Cambria"/>
                <w:b/>
                <w:i w:val="0"/>
                <w:color w:val="FFFFFF"/>
                <w:sz w:val="16"/>
              </w:rPr>
              <w:t>IDENTIFIED AND REVIEWED BY</w:t>
            </w:r>
          </w:p>
        </w:tc>
      </w:tr>
      <w:tr>
        <w:trPr>
          <w:cantSplit w:val="true"/>
        </w:trPr>
        <w:tc>
          <w:tcPr>
            <w:tcW w:type="dxa" w:w="2494"/>
          </w:tcPr>
          <w:p>
            <w:r>
              <w:rPr>
                <w:rFonts w:ascii="Cambria" w:hAnsi="Cambria" w:eastAsia="Cambria"/>
                <w:b/>
                <w:i w:val="0"/>
                <w:color w:val="2B2B2B"/>
                <w:sz w:val="18"/>
              </w:rPr>
              <w:t>Phonics</w:t>
            </w:r>
          </w:p>
        </w:tc>
        <w:tc>
          <w:tcPr>
            <w:tcW w:type="dxa" w:w="4082"/>
          </w:tcPr>
          <w:p>
            <w:r>
              <w:rPr>
                <w:rFonts w:ascii="Cambria" w:hAnsi="Cambria" w:eastAsia="Cambria"/>
                <w:b w:val="0"/>
                <w:i w:val="0"/>
                <w:color w:val="2B2B2B"/>
                <w:sz w:val="18"/>
              </w:rPr>
              <w:t>Little Wandle keep-up the same day.</w:t>
            </w:r>
          </w:p>
        </w:tc>
        <w:tc>
          <w:tcPr>
            <w:tcW w:type="dxa" w:w="5272"/>
          </w:tcPr>
          <w:p>
            <w:r>
              <w:rPr>
                <w:rFonts w:ascii="Cambria" w:hAnsi="Cambria" w:eastAsia="Cambria"/>
                <w:b w:val="0"/>
                <w:i w:val="0"/>
                <w:color w:val="2B2B2B"/>
                <w:sz w:val="18"/>
              </w:rPr>
              <w:t>Little Wandle catch-up on Phase 3 graphemes and tricky words; longer words with syllable clapping.</w:t>
            </w:r>
          </w:p>
        </w:tc>
        <w:tc>
          <w:tcPr>
            <w:tcW w:type="dxa" w:w="3515"/>
          </w:tcPr>
          <w:p>
            <w:r>
              <w:rPr>
                <w:rFonts w:ascii="Cambria" w:hAnsi="Cambria" w:eastAsia="Cambria"/>
                <w:b w:val="0"/>
                <w:i w:val="0"/>
                <w:color w:val="2B2B2B"/>
                <w:sz w:val="18"/>
              </w:rPr>
              <w:t>Little Wandle half-termly assessment.</w:t>
            </w:r>
          </w:p>
        </w:tc>
      </w:tr>
      <w:tr>
        <w:trPr>
          <w:cantSplit w:val="true"/>
        </w:trPr>
        <w:tc>
          <w:tcPr>
            <w:tcW w:type="dxa" w:w="2494"/>
          </w:tcPr>
          <w:p>
            <w:r>
              <w:rPr>
                <w:rFonts w:ascii="Cambria" w:hAnsi="Cambria" w:eastAsia="Cambria"/>
                <w:b/>
                <w:i w:val="0"/>
                <w:color w:val="2B2B2B"/>
                <w:sz w:val="18"/>
              </w:rPr>
              <w:t>Handwriting and writing</w:t>
            </w:r>
          </w:p>
        </w:tc>
        <w:tc>
          <w:tcPr>
            <w:tcW w:type="dxa" w:w="4082"/>
          </w:tcPr>
          <w:p>
            <w:r>
              <w:rPr>
                <w:rFonts w:ascii="Cambria" w:hAnsi="Cambria" w:eastAsia="Cambria"/>
                <w:b w:val="0"/>
                <w:i w:val="0"/>
                <w:color w:val="2B2B2B"/>
                <w:sz w:val="18"/>
              </w:rPr>
              <w:t>Same-day re-teach of formation in the Little Wandle handwriting session.</w:t>
            </w:r>
          </w:p>
        </w:tc>
        <w:tc>
          <w:tcPr>
            <w:tcW w:type="dxa" w:w="5272"/>
          </w:tcPr>
          <w:p>
            <w:r>
              <w:rPr>
                <w:rFonts w:ascii="Cambria" w:hAnsi="Cambria" w:eastAsia="Cambria"/>
                <w:b w:val="0"/>
                <w:i w:val="0"/>
                <w:color w:val="2B2B2B"/>
                <w:sz w:val="18"/>
              </w:rPr>
              <w:t>Weekly group: dictated sentence with capital letter and full stop; oral rehearsal first; Write Dance intervention for children who need more gross and fine motor support.</w:t>
            </w:r>
          </w:p>
        </w:tc>
        <w:tc>
          <w:tcPr>
            <w:tcW w:type="dxa" w:w="3515"/>
          </w:tcPr>
          <w:p>
            <w:r>
              <w:rPr>
                <w:rFonts w:ascii="Cambria" w:hAnsi="Cambria" w:eastAsia="Cambria"/>
                <w:b w:val="0"/>
                <w:i w:val="0"/>
                <w:color w:val="2B2B2B"/>
                <w:sz w:val="18"/>
              </w:rPr>
              <w:t>Writing checkpoints.</w:t>
            </w:r>
          </w:p>
        </w:tc>
      </w:tr>
      <w:tr>
        <w:trPr>
          <w:cantSplit w:val="true"/>
        </w:trPr>
        <w:tc>
          <w:tcPr>
            <w:tcW w:type="dxa" w:w="2494"/>
          </w:tcPr>
          <w:p>
            <w:r>
              <w:rPr>
                <w:rFonts w:ascii="Cambria" w:hAnsi="Cambria" w:eastAsia="Cambria"/>
                <w:b/>
                <w:i w:val="0"/>
                <w:color w:val="2B2B2B"/>
                <w:sz w:val="18"/>
              </w:rPr>
              <w:t>Maths</w:t>
            </w:r>
          </w:p>
        </w:tc>
        <w:tc>
          <w:tcPr>
            <w:tcW w:type="dxa" w:w="4082"/>
          </w:tcPr>
          <w:p>
            <w:r>
              <w:rPr>
                <w:rFonts w:ascii="Cambria" w:hAnsi="Cambria" w:eastAsia="Cambria"/>
                <w:b w:val="0"/>
                <w:i w:val="0"/>
                <w:color w:val="2B2B2B"/>
                <w:sz w:val="18"/>
              </w:rPr>
              <w:t>Mastering Number keep-up the same day.</w:t>
            </w:r>
          </w:p>
        </w:tc>
        <w:tc>
          <w:tcPr>
            <w:tcW w:type="dxa" w:w="5272"/>
          </w:tcPr>
          <w:p>
            <w:r>
              <w:rPr>
                <w:rFonts w:ascii="Cambria" w:hAnsi="Cambria" w:eastAsia="Cambria"/>
                <w:b w:val="0"/>
                <w:i w:val="0"/>
                <w:color w:val="2B2B2B"/>
                <w:sz w:val="18"/>
              </w:rPr>
              <w:t>Small group 3 times a week: bonds to 10 with ten frames; how many more to make 10.</w:t>
            </w:r>
          </w:p>
        </w:tc>
        <w:tc>
          <w:tcPr>
            <w:tcW w:type="dxa" w:w="3515"/>
          </w:tcPr>
          <w:p>
            <w:r>
              <w:rPr>
                <w:rFonts w:ascii="Cambria" w:hAnsi="Cambria" w:eastAsia="Cambria"/>
                <w:b w:val="0"/>
                <w:i w:val="0"/>
                <w:color w:val="2B2B2B"/>
                <w:sz w:val="18"/>
              </w:rPr>
              <w:t>Maths checkpoints.</w:t>
            </w:r>
          </w:p>
        </w:tc>
      </w:tr>
      <w:tr>
        <w:trPr>
          <w:cantSplit w:val="true"/>
        </w:trPr>
        <w:tc>
          <w:tcPr>
            <w:tcW w:type="dxa" w:w="2494"/>
          </w:tcPr>
          <w:p>
            <w:r>
              <w:rPr>
                <w:rFonts w:ascii="Cambria" w:hAnsi="Cambria" w:eastAsia="Cambria"/>
                <w:b/>
                <w:i w:val="0"/>
                <w:color w:val="2B2B2B"/>
                <w:sz w:val="18"/>
              </w:rPr>
              <w:t>Communication and language</w:t>
            </w:r>
          </w:p>
        </w:tc>
        <w:tc>
          <w:tcPr>
            <w:tcW w:type="dxa" w:w="4082"/>
          </w:tcPr>
          <w:p>
            <w:r>
              <w:rPr>
                <w:rFonts w:ascii="Cambria" w:hAnsi="Cambria" w:eastAsia="Cambria"/>
                <w:b w:val="0"/>
                <w:i w:val="0"/>
                <w:color w:val="2B2B2B"/>
                <w:sz w:val="18"/>
              </w:rPr>
              <w:t>Three-part instructions practised in games.</w:t>
            </w:r>
          </w:p>
        </w:tc>
        <w:tc>
          <w:tcPr>
            <w:tcW w:type="dxa" w:w="5272"/>
          </w:tcPr>
          <w:p>
            <w:r>
              <w:rPr>
                <w:rFonts w:ascii="Cambria" w:hAnsi="Cambria" w:eastAsia="Cambria"/>
                <w:b w:val="0"/>
                <w:i w:val="0"/>
                <w:color w:val="2B2B2B"/>
                <w:sz w:val="18"/>
              </w:rPr>
              <w:t>WellComm groups for children still below age-related expectations.</w:t>
            </w:r>
          </w:p>
        </w:tc>
        <w:tc>
          <w:tcPr>
            <w:tcW w:type="dxa" w:w="3515"/>
          </w:tcPr>
          <w:p>
            <w:r>
              <w:rPr>
                <w:rFonts w:ascii="Cambria" w:hAnsi="Cambria" w:eastAsia="Cambria"/>
                <w:b w:val="0"/>
                <w:i w:val="0"/>
                <w:color w:val="2B2B2B"/>
                <w:sz w:val="18"/>
              </w:rPr>
              <w:t>WellComm rescreen.</w:t>
            </w:r>
          </w:p>
        </w:tc>
      </w:tr>
      <w:tr>
        <w:trPr>
          <w:cantSplit w:val="true"/>
        </w:trPr>
        <w:tc>
          <w:tcPr>
            <w:tcW w:type="dxa" w:w="2494"/>
          </w:tcPr>
          <w:p>
            <w:r>
              <w:rPr>
                <w:rFonts w:ascii="Cambria" w:hAnsi="Cambria" w:eastAsia="Cambria"/>
                <w:b/>
                <w:i w:val="0"/>
                <w:color w:val="2B2B2B"/>
                <w:sz w:val="18"/>
              </w:rPr>
              <w:t>PSED</w:t>
            </w:r>
          </w:p>
        </w:tc>
        <w:tc>
          <w:tcPr>
            <w:tcW w:type="dxa" w:w="4082"/>
          </w:tcPr>
          <w:p>
            <w:r>
              <w:rPr>
                <w:rFonts w:ascii="Cambria" w:hAnsi="Cambria" w:eastAsia="Cambria"/>
                <w:b w:val="0"/>
                <w:i w:val="0"/>
                <w:color w:val="2B2B2B"/>
                <w:sz w:val="18"/>
              </w:rPr>
              <w:t>Healthy-choices prompts at snack and toothbrushing.</w:t>
            </w:r>
          </w:p>
        </w:tc>
        <w:tc>
          <w:tcPr>
            <w:tcW w:type="dxa" w:w="5272"/>
          </w:tcPr>
          <w:p>
            <w:r>
              <w:rPr>
                <w:rFonts w:ascii="Cambria" w:hAnsi="Cambria" w:eastAsia="Cambria"/>
                <w:b w:val="0"/>
                <w:i w:val="0"/>
                <w:color w:val="2B2B2B"/>
                <w:sz w:val="18"/>
              </w:rPr>
              <w:t>Small group for self-care and dressing independence.</w:t>
            </w:r>
          </w:p>
        </w:tc>
        <w:tc>
          <w:tcPr>
            <w:tcW w:type="dxa" w:w="3515"/>
          </w:tcPr>
          <w:p>
            <w:r>
              <w:rPr>
                <w:rFonts w:ascii="Cambria" w:hAnsi="Cambria" w:eastAsia="Cambria"/>
                <w:b w:val="0"/>
                <w:i w:val="0"/>
                <w:color w:val="2B2B2B"/>
                <w:sz w:val="18"/>
              </w:rPr>
              <w:t>PSED checkpoints.</w:t>
            </w:r>
          </w:p>
        </w:tc>
      </w:tr>
    </w:tbl>
    <w:sectPr w:rsidR="00FC693F" w:rsidRPr="0006063C" w:rsidSect="00034616">
      <w:headerReference w:type="default" r:id="rId9"/>
      <w:footerReference w:type="default" r:id="rId10"/>
      <w:pgSz w:w="16838" w:h="11906" w:orient="landscape"/>
      <w:pgMar w:top="794" w:right="737" w:bottom="680" w:left="737" w:header="340" w:footer="28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Cambria" w:hAnsi="Cambria" w:eastAsia="Cambria"/>
        <w:b w:val="0"/>
        <w:i w:val="0"/>
        <w:color w:val="666666"/>
        <w:sz w:val="16"/>
      </w:rPr>
      <w:t xml:space="preserve">Page </w:t>
    </w:r>
    <w:r>
      <w:rPr>
        <w:rFonts w:ascii="Cambria" w:hAnsi="Cambria"/>
        <w:color w:val="666666"/>
        <w:sz w:val="16"/>
      </w:rPr>
      <w:fldChar w:fldCharType="begin"/>
      <w:instrText xml:space="preserve">PAGE</w:instrText>
      <w:fldChar w:fldCharType="end"/>
    </w:r>
    <w:r>
      <w:rPr>
        <w:rFonts w:ascii="Cambria" w:hAnsi="Cambria" w:eastAsia="Cambria"/>
        <w:b w:val="0"/>
        <w:i w:val="0"/>
        <w:color w:val="666666"/>
        <w:sz w:val="16"/>
      </w:rPr>
      <w:t xml:space="preserve"> of </w:t>
    </w:r>
    <w:r>
      <w:rPr>
        <w:rFonts w:ascii="Cambria" w:hAnsi="Cambria"/>
        <w:color w:val="666666"/>
        <w:sz w:val="16"/>
      </w:rPr>
      <w:fldChar w:fldCharType="begin"/>
      <w:instrText xml:space="preserve">NUMPAGES</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Bdr>
        <w:bottom w:val="single" w:sz="4" w:space="3" w:color="D9D9D9"/>
      </w:pBdr>
    </w:pPr>
    <w:r>
      <w:rPr>
        <w:rFonts w:ascii="Cambria" w:hAnsi="Cambria" w:eastAsia="Cambria"/>
        <w:b w:val="0"/>
        <w:i w:val="0"/>
        <w:color w:val="666666"/>
        <w:sz w:val="16"/>
      </w:rPr>
      <w:t>Feniscowles Primary School  |  EYFS Medium-Term Plan  |  Spring 2: Traditional Tales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Cambria" w:hAnsi="Cambria" w:eastAsia="Cambria"/>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