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sz="36" w:space="2" w:color="8B1E24"/>
        </w:pBdr>
      </w:pPr>
      <w:r>
        <w:rPr>
          <w:rFonts w:ascii="Cambria" w:hAnsi="Cambria" w:eastAsia="Cambria"/>
          <w:b w:val="0"/>
          <w:i w:val="0"/>
          <w:color w:val="666666"/>
          <w:sz w:val="20"/>
        </w:rPr>
        <w:t>Feniscowles Primary School  |  EYFS (Reception) Medium-Term Plan 2026–27</w:t>
      </w:r>
    </w:p>
    <w:p>
      <w:pPr>
        <w:spacing w:after="40"/>
      </w:pPr>
      <w:r>
        <w:rPr>
          <w:rFonts w:ascii="Cambria" w:hAnsi="Cambria" w:eastAsia="Cambria"/>
          <w:b/>
          <w:i w:val="0"/>
          <w:color w:val="2B2B2B"/>
          <w:sz w:val="40"/>
        </w:rPr>
        <w:t>Summer 1: Growing</w:t>
      </w:r>
    </w:p>
    <w:p>
      <w:pPr>
        <w:spacing w:after="120"/>
      </w:pPr>
      <w:r>
        <w:rPr>
          <w:rFonts w:ascii="Cambria" w:hAnsi="Cambria" w:eastAsia="Cambria"/>
          <w:b w:val="0"/>
          <w:i/>
          <w:color w:val="555555"/>
          <w:sz w:val="21"/>
        </w:rPr>
        <w:t>Ready Steady Write Unit E: The Extraordinary Gardener (Sam Boughton). Growing, homes and castles.</w:t>
      </w:r>
    </w:p>
    <w:tbl>
      <w:tblP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608"/>
        <w:gridCol w:w="12757"/>
      </w:tblGrid>
      <w:tr>
        <w:tc>
          <w:tcPr>
            <w:tcW w:type="dxa" w:w="2608"/>
            <w:shd w:val="clear" w:color="auto" w:fill="2B2B2B"/>
          </w:tcPr>
          <w:p>
            <w:r>
              <w:rPr>
                <w:rFonts w:ascii="Cambria" w:hAnsi="Cambria" w:eastAsia="Cambria"/>
                <w:b/>
                <w:i w:val="0"/>
                <w:color w:val="FFFFFF"/>
                <w:sz w:val="17"/>
              </w:rPr>
              <w:t>Ready Steady Write</w:t>
            </w:r>
          </w:p>
        </w:tc>
        <w:tc>
          <w:tcPr>
            <w:tcW w:type="dxa" w:w="12756"/>
          </w:tcPr>
          <w:p>
            <w:r>
              <w:rPr>
                <w:rFonts w:ascii="Cambria" w:hAnsi="Cambria" w:eastAsia="Cambria"/>
                <w:b w:val="0"/>
                <w:i w:val="0"/>
                <w:color w:val="2B2B2B"/>
                <w:sz w:val="17"/>
              </w:rPr>
              <w:t>Unit E: The Extraordinary Gardener (Sam Boughton). WO1 Instructions: How to grow a big, beautiful tree (13 lessons). WO2 Narrative: Transformation Story sentences (The Picture Gardener, 14 lessons). Independent writing: four times a week. Hooks: a seed in an envelope; Letter from Joe; tools tray; real planting (photograph each stage). RSW wider reading: The Tiny Seed (Eric Carle)</w:t>
            </w:r>
          </w:p>
        </w:tc>
      </w:tr>
      <w:tr>
        <w:tc>
          <w:tcPr>
            <w:tcW w:type="dxa" w:w="2608"/>
            <w:shd w:val="clear" w:color="auto" w:fill="2B2B2B"/>
          </w:tcPr>
          <w:p>
            <w:r>
              <w:rPr>
                <w:rFonts w:ascii="Cambria" w:hAnsi="Cambria" w:eastAsia="Cambria"/>
                <w:b/>
                <w:i w:val="0"/>
                <w:color w:val="FFFFFF"/>
                <w:sz w:val="17"/>
              </w:rPr>
              <w:t>Phonics: Little Wandle</w:t>
            </w:r>
          </w:p>
        </w:tc>
        <w:tc>
          <w:tcPr>
            <w:tcW w:type="dxa" w:w="12756"/>
          </w:tcPr>
          <w:p>
            <w:r>
              <w:rPr>
                <w:rFonts w:ascii="Cambria" w:hAnsi="Cambria" w:eastAsia="Cambria"/>
                <w:b w:val="0"/>
                <w:i w:val="0"/>
                <w:color w:val="2B2B2B"/>
                <w:sz w:val="17"/>
              </w:rPr>
              <w:t>Phase 4: CVCC, CCVC, CCVCC, CCCVC and CCCVCC words; longer words; compound words; root words ending -ing, -ed (/t/, /id/, /d/) and -est. Tricky words: said, have, like, so, do, some, come, love, were, there, little, one, when, out, what, says, here, today. Daily whole-class dictation; daily keep-up</w:t>
            </w:r>
          </w:p>
        </w:tc>
      </w:tr>
      <w:tr>
        <w:tc>
          <w:tcPr>
            <w:tcW w:type="dxa" w:w="2608"/>
            <w:shd w:val="clear" w:color="auto" w:fill="2B2B2B"/>
          </w:tcPr>
          <w:p>
            <w:r>
              <w:rPr>
                <w:rFonts w:ascii="Cambria" w:hAnsi="Cambria" w:eastAsia="Cambria"/>
                <w:b/>
                <w:i w:val="0"/>
                <w:color w:val="FFFFFF"/>
                <w:sz w:val="17"/>
              </w:rPr>
              <w:t>Read-aloud spine and rhymes</w:t>
            </w:r>
          </w:p>
        </w:tc>
        <w:tc>
          <w:tcPr>
            <w:tcW w:type="dxa" w:w="12756"/>
          </w:tcPr>
          <w:p>
            <w:r>
              <w:rPr>
                <w:rFonts w:ascii="Cambria" w:hAnsi="Cambria" w:eastAsia="Cambria"/>
                <w:b w:val="0"/>
                <w:i w:val="0"/>
                <w:color w:val="2B2B2B"/>
                <w:sz w:val="17"/>
              </w:rPr>
              <w:t>Plant the Tiny Seed (Matheson); Lola Plants a Garden (McQuinn); The Tiny Seed; Superworm; castle non-fiction; homes around the world. Rhymes: Mary, Mary, Quite Contrary; I Had a Little Nut Tree; Down There Under the Sea</w:t>
            </w:r>
          </w:p>
        </w:tc>
      </w:tr>
      <w:tr>
        <w:tc>
          <w:tcPr>
            <w:tcW w:type="dxa" w:w="2608"/>
            <w:shd w:val="clear" w:color="auto" w:fill="2B2B2B"/>
          </w:tcPr>
          <w:p>
            <w:r>
              <w:rPr>
                <w:rFonts w:ascii="Cambria" w:hAnsi="Cambria" w:eastAsia="Cambria"/>
                <w:b/>
                <w:i w:val="0"/>
                <w:color w:val="FFFFFF"/>
                <w:sz w:val="17"/>
              </w:rPr>
              <w:t>Schemes</w:t>
            </w:r>
          </w:p>
        </w:tc>
        <w:tc>
          <w:tcPr>
            <w:tcW w:type="dxa" w:w="12756"/>
          </w:tcPr>
          <w:p>
            <w:r>
              <w:rPr>
                <w:rFonts w:ascii="Cambria" w:hAnsi="Cambria" w:eastAsia="Cambria"/>
                <w:b w:val="0"/>
                <w:i w:val="0"/>
                <w:color w:val="2B2B2B"/>
                <w:sz w:val="17"/>
              </w:rPr>
              <w:t>Little Wandle (phonics and handwriting); Ready Steady Write Unit E; Mastering Number; Jigsaw: Relationships; Purple Mash Early Years Computing Skills and 2BeSafe EYFS; Sing Up; PE Passports; Kapow DT (main project): Food (rainbow salad)</w:t>
            </w:r>
          </w:p>
        </w:tc>
      </w:tr>
      <w:tr>
        <w:tc>
          <w:tcPr>
            <w:tcW w:type="dxa" w:w="2608"/>
            <w:shd w:val="clear" w:color="auto" w:fill="2B2B2B"/>
          </w:tcPr>
          <w:p>
            <w:r>
              <w:rPr>
                <w:rFonts w:ascii="Cambria" w:hAnsi="Cambria" w:eastAsia="Cambria"/>
                <w:b/>
                <w:i w:val="0"/>
                <w:color w:val="FFFFFF"/>
                <w:sz w:val="17"/>
              </w:rPr>
              <w:t>Experiences</w:t>
            </w:r>
          </w:p>
        </w:tc>
        <w:tc>
          <w:tcPr>
            <w:tcW w:type="dxa" w:w="12756"/>
          </w:tcPr>
          <w:p>
            <w:r>
              <w:rPr>
                <w:rFonts w:ascii="Cambria" w:hAnsi="Cambria" w:eastAsia="Cambria"/>
                <w:b w:val="0"/>
                <w:i w:val="0"/>
                <w:color w:val="2B2B2B"/>
                <w:sz w:val="17"/>
              </w:rPr>
              <w:t>Growing and planting on the allotment; † castle visit or castle day</w:t>
            </w:r>
          </w:p>
        </w:tc>
      </w:tr>
      <w:tr>
        <w:tc>
          <w:tcPr>
            <w:tcW w:type="dxa" w:w="2608"/>
            <w:shd w:val="clear" w:color="auto" w:fill="2B2B2B"/>
          </w:tcPr>
          <w:p>
            <w:r>
              <w:rPr>
                <w:rFonts w:ascii="Cambria" w:hAnsi="Cambria" w:eastAsia="Cambria"/>
                <w:b/>
                <w:i w:val="0"/>
                <w:color w:val="FFFFFF"/>
                <w:sz w:val="17"/>
              </w:rPr>
              <w:t>Outdoor learning</w:t>
            </w:r>
          </w:p>
        </w:tc>
        <w:tc>
          <w:tcPr>
            <w:tcW w:type="dxa" w:w="12756"/>
          </w:tcPr>
          <w:p>
            <w:r>
              <w:rPr>
                <w:rFonts w:ascii="Cambria" w:hAnsi="Cambria" w:eastAsia="Cambria"/>
                <w:b w:val="0"/>
                <w:i w:val="0"/>
                <w:color w:val="2B2B2B"/>
                <w:sz w:val="17"/>
              </w:rPr>
              <w:t>Allotment planting and plant diary; tree visit (summer); hopscotch number track to 20; throwing and rolling games</w:t>
            </w:r>
          </w:p>
        </w:tc>
      </w:tr>
      <w:tr>
        <w:tc>
          <w:tcPr>
            <w:tcW w:type="dxa" w:w="2608"/>
            <w:shd w:val="clear" w:color="auto" w:fill="2B2B2B"/>
          </w:tcPr>
          <w:p>
            <w:r>
              <w:rPr>
                <w:rFonts w:ascii="Cambria" w:hAnsi="Cambria" w:eastAsia="Cambria"/>
                <w:b/>
                <w:i w:val="0"/>
                <w:color w:val="FFFFFF"/>
                <w:sz w:val="17"/>
              </w:rPr>
              <w:t>Assessment points</w:t>
            </w:r>
          </w:p>
        </w:tc>
        <w:tc>
          <w:tcPr>
            <w:tcW w:type="dxa" w:w="12756"/>
          </w:tcPr>
          <w:p>
            <w:r>
              <w:rPr>
                <w:rFonts w:ascii="Cambria" w:hAnsi="Cambria" w:eastAsia="Cambria"/>
                <w:b w:val="0"/>
                <w:i w:val="0"/>
                <w:color w:val="2B2B2B"/>
                <w:sz w:val="17"/>
              </w:rPr>
              <w:t>Little Wandle half-termly assessment; † ELG “on track” review to plan Summer 2 support; Year 1 Phonics Screening readiness check for keep-up children; Computing: a judgement for each Early Years Computing Skills area taught (Quizzes; Photography; Keyboard), using the Purple Mash ‘I can’ statements, in the Computing Assessment Spreadsheet; Music: observation against Sing Up's On Track statements and the ‘how did we do?’ check in Lesson 3 of each unit</w:t>
            </w:r>
          </w:p>
        </w:tc>
      </w:tr>
      <w:tr>
        <w:tc>
          <w:tcPr>
            <w:tcW w:type="dxa" w:w="2608"/>
            <w:shd w:val="clear" w:color="auto" w:fill="2B2B2B"/>
          </w:tcPr>
          <w:p>
            <w:r>
              <w:rPr>
                <w:rFonts w:ascii="Cambria" w:hAnsi="Cambria" w:eastAsia="Cambria"/>
                <w:b/>
                <w:i w:val="0"/>
                <w:color w:val="FFFFFF"/>
                <w:sz w:val="17"/>
              </w:rPr>
              <w:t>Values</w:t>
            </w:r>
          </w:p>
        </w:tc>
        <w:tc>
          <w:tcPr>
            <w:tcW w:type="dxa" w:w="12756"/>
          </w:tcPr>
          <w:p>
            <w:r>
              <w:rPr>
                <w:rFonts w:ascii="Cambria" w:hAnsi="Cambria" w:eastAsia="Cambria"/>
                <w:b w:val="0"/>
                <w:i w:val="0"/>
                <w:color w:val="2B2B2B"/>
                <w:sz w:val="17"/>
              </w:rPr>
              <w:t>Our values (Jigsaw: Relationships): Respect · Forgiveness · Integrity. Fundamental British Values: mutual respect (friendships and relationships)</w:t>
            </w:r>
          </w:p>
        </w:tc>
      </w:tr>
      <w:tr>
        <w:tc>
          <w:tcPr>
            <w:tcW w:type="dxa" w:w="2608"/>
            <w:shd w:val="clear" w:color="auto" w:fill="2B2B2B"/>
          </w:tcPr>
          <w:p>
            <w:r>
              <w:rPr>
                <w:rFonts w:ascii="Cambria" w:hAnsi="Cambria" w:eastAsia="Cambria"/>
                <w:b/>
                <w:i w:val="0"/>
                <w:color w:val="FFFFFF"/>
                <w:sz w:val="17"/>
              </w:rPr>
              <w:t>Characteristics of effective learning</w:t>
            </w:r>
          </w:p>
        </w:tc>
        <w:tc>
          <w:tcPr>
            <w:tcW w:type="dxa" w:w="12756"/>
          </w:tcPr>
          <w:p>
            <w:r>
              <w:rPr>
                <w:rFonts w:ascii="Cambria" w:hAnsi="Cambria" w:eastAsia="Cambria"/>
                <w:b w:val="0"/>
                <w:i w:val="0"/>
                <w:color w:val="2B2B2B"/>
                <w:sz w:val="17"/>
              </w:rPr>
              <w:t>Creating and thinking critically: making predictions, testing ideas and changing strategy (growing investigations; fair tests)</w:t>
            </w:r>
          </w:p>
        </w:tc>
      </w:tr>
      <w:tr>
        <w:tc>
          <w:tcPr>
            <w:tcW w:type="dxa" w:w="2608"/>
            <w:shd w:val="clear" w:color="auto" w:fill="2B2B2B"/>
          </w:tcPr>
          <w:p>
            <w:r>
              <w:rPr>
                <w:rFonts w:ascii="Cambria" w:hAnsi="Cambria" w:eastAsia="Cambria"/>
                <w:b/>
                <w:i w:val="0"/>
                <w:color w:val="FFFFFF"/>
                <w:sz w:val="17"/>
              </w:rPr>
              <w:t>Parents</w:t>
            </w:r>
          </w:p>
        </w:tc>
        <w:tc>
          <w:tcPr>
            <w:tcW w:type="dxa" w:w="12756"/>
          </w:tcPr>
          <w:p>
            <w:r>
              <w:rPr>
                <w:rFonts w:ascii="Cambria" w:hAnsi="Cambria" w:eastAsia="Cambria"/>
                <w:b w:val="0"/>
                <w:i w:val="0"/>
                <w:color w:val="2B2B2B"/>
                <w:sz w:val="17"/>
              </w:rPr>
              <w:t>† Phonics and early reading workshop; class garden open session; Year 1 transition information</w:t>
            </w:r>
          </w:p>
        </w:tc>
      </w:tr>
      <w:tr>
        <w:tc>
          <w:tcPr>
            <w:tcW w:type="dxa" w:w="2608"/>
            <w:shd w:val="clear" w:color="auto" w:fill="2B2B2B"/>
          </w:tcPr>
          <w:p>
            <w:r>
              <w:rPr>
                <w:rFonts w:ascii="Cambria" w:hAnsi="Cambria" w:eastAsia="Cambria"/>
                <w:b/>
                <w:i w:val="0"/>
                <w:color w:val="FFFFFF"/>
                <w:sz w:val="17"/>
              </w:rPr>
              <w:t>Inclusion</w:t>
            </w:r>
          </w:p>
        </w:tc>
        <w:tc>
          <w:tcPr>
            <w:tcW w:type="dxa" w:w="12756"/>
          </w:tcPr>
          <w:p>
            <w:r>
              <w:rPr>
                <w:rFonts w:ascii="Cambria" w:hAnsi="Cambria" w:eastAsia="Cambria"/>
                <w:b w:val="0"/>
                <w:i w:val="0"/>
                <w:color w:val="2B2B2B"/>
                <w:sz w:val="17"/>
              </w:rPr>
              <w:t>Lowest 20% named on the core-priorities tracker; EYPP, SEND and EAL children considered first for keep-up and catch-up (final section). Adaptation cells adjust the core teaching; adults in provision spend most time with children who need most practice.</w:t>
            </w:r>
          </w:p>
        </w:tc>
      </w:tr>
    </w:tbl>
    <w:p>
      <w:pPr>
        <w:spacing w:before="160" w:after="60"/>
      </w:pPr>
      <w:r>
        <w:rPr>
          <w:rFonts w:ascii="Cambria" w:hAnsi="Cambria" w:eastAsia="Cambria"/>
          <w:b/>
          <w:i w:val="0"/>
          <w:color w:val="8B1E24"/>
          <w:sz w:val="21"/>
        </w:rPr>
        <w:t>Core priorities (non-negotiables) this half term.</w:t>
      </w:r>
      <w:r>
        <w:rPr>
          <w:rFonts w:ascii="Cambria" w:hAnsi="Cambria" w:eastAsia="Cambria"/>
          <w:b w:val="0"/>
          <w:i w:val="0"/>
          <w:color w:val="2B2B2B"/>
          <w:sz w:val="21"/>
        </w:rPr>
        <w:t xml:space="preserve"> If nothing else, almost every child should know, remember and be able to do these by the end of the half term. These are tracked for every child: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Read words with adjacent consonants (frog, stamp, splash) and Summer 1 tricky words.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Write two sentences in a row that others can read, using capital letters and full stops.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Count on and back on a number track, and know numbers to 20.</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Know what a plant needs to grow and describe how a tree changes.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Follow and write simple instructions using first, then, next.</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Make friends, sort out a falling-out with words and use calm-me time.</w:t>
      </w:r>
    </w:p>
    <w:p>
      <w:pPr>
        <w:spacing w:before="120"/>
      </w:pPr>
      <w:r>
        <w:rPr>
          <w:rFonts w:ascii="Cambria" w:hAnsi="Cambria" w:eastAsia="Cambria"/>
          <w:b w:val="0"/>
          <w:i/>
          <w:color w:val="666666"/>
          <w:sz w:val="17"/>
        </w:rPr>
        <w:t>Each area below follows the agreed planning structure: end goal, prior learning, core knowledge (5–8 items), vocabulary, explicit teaching, guided practice, continuous provision, key texts and experiences, 3–5 assessment checkpoints, likely misconceptions, adaptation and what comes next. Checkpoints support professional judgement; they are not an evidence-gathering tick list. Only the core priorities are tracked for every child. The final section sets out keep-up and catch-up for children who are not yet secure. † marks items for the EYFS team to confirm.</w:t>
      </w:r>
      <w:r>
        <w:br w:type="page"/>
      </w: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Communication and Language</w:t>
            </w:r>
            <w:r>
              <w:rPr>
                <w:rFonts w:ascii="Cambria" w:hAnsi="Cambria" w:eastAsia="Cambria"/>
                <w:b w:val="0"/>
                <w:i w:val="0"/>
                <w:color w:val="FFFFFF"/>
                <w:sz w:val="18"/>
              </w:rPr>
              <w:t xml:space="preserve">   Listening, Attention and Understanding · Speaking</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Listens attentively and responds with relevant questions, comments and actions. Holds back-and-forth conversations with adults and peers. Speaks in full sentences using recently introduced vocabulary, past, present and future tenses, and conjunctions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three-part instructions; detailed retelling with descriptive language; explaining how and why.</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holding conversations in detail; expressing ideas and feelings in full sentences with conjunctions; talking about Year 1.</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Holds back-and-forth conversations with adults and peers.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Offers explanations for why things happen, using new vocabulary from stories, non-fiction and rhymes.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Expresses ideas and feelings in full sentences, using past, present and future tenses with support.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conjunctions (and, because) with modelling.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Retells The Picture Gardener using Once upon a time, Then one night, The next morning, Then one ordinary day.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Gives clear spoken instructions (how to plant a seed).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new words: imagination, extraordinary, blooming, sprinkle, soil, prune.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seed, soil, sprinkle, water, grow, bloom, imagination, extraordinary, ordinary, dull, bright</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prune, sow, roamed, eventually, skyscrapers</w:t>
            </w:r>
          </w:p>
          <w:p>
            <w:pPr>
              <w:spacing w:after="30" w:before="0" w:line="240" w:lineRule="auto"/>
            </w:pPr>
            <w:r>
              <w:rPr>
                <w:rFonts w:ascii="Cambria" w:hAnsi="Cambria" w:eastAsia="Cambria"/>
                <w:b/>
                <w:i w:val="0"/>
                <w:color w:val="2B2B2B"/>
                <w:sz w:val="18"/>
              </w:rPr>
              <w:t xml:space="preserve">Time: </w:t>
            </w:r>
            <w:r>
              <w:rPr>
                <w:rFonts w:ascii="Cambria" w:hAnsi="Cambria" w:eastAsia="Cambria"/>
                <w:b w:val="0"/>
                <w:i w:val="0"/>
                <w:color w:val="2B2B2B"/>
                <w:sz w:val="18"/>
              </w:rPr>
              <w:t>first, second, then, next, now, finally, yesterday, tomorrow</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Extraordinary Gardener; RSW Example Texts How to grow a big, beautiful tree and The Picture Gardener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Teacher in Role as Joe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Garden centre role play</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vocabulary teaching; adjectives for settings (grey city against colourful garden).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past, present and future sentences about the class garden.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Spoken instructions using time words.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Hot seat Joe: Why plant a seed? How did you feel?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 can see…” sentences built from noun to adjective to phrase.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 partners explaining plant investigations.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groups continue for identified children.</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Garden centre role play (till, seed packets, herbs).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Imagination Station with the special pencil.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Joe's town small world.</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hold a conversation of several turns?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explain why their plant grew or didn't?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talk about something that happened yesterday and will happen tomorrow?</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Using present tense for everything (“Yesterday I go”).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“Extraordinary” means very ordinary.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Instructions can be given in any order.</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timelines for tenses.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Pre-teach garden vocabulary with real tools (EAL).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Sentence stems for explanations.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Personal, Social and Emotional Development</w:t>
            </w:r>
            <w:r>
              <w:rPr>
                <w:rFonts w:ascii="Cambria" w:hAnsi="Cambria" w:eastAsia="Cambria"/>
                <w:b w:val="0"/>
                <w:i w:val="0"/>
                <w:color w:val="FFFFFF"/>
                <w:sz w:val="18"/>
              </w:rPr>
              <w:t xml:space="preserve">   Self-Regulation · Managing Self · Building Relationships · Online safety</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Understands and begins to regulate own feelings; sets and works towards simple goals; follows instructions with several parts. Is independent and resilient, and manages own hygiene and dressing. Plays cooperatively, takes turns, forms friendships and shows sensitivity to others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(Healthy Me): exercise; healthy food; sleep; handwashing; stranger danger; honesty.</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(Changing Me): my body; growing up; worries and excitement about Year 1; celebrating Reception.</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their family and the jobs they do at home.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how to make friends so nobody feels lonely.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ways to solve problems and stay friends.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Understands that unkind words hurt.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calm-me time to manage feelings.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 reasons why others get angry and that unkind words can never be taken back.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how to be a good friend.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online relationships): knows the internet can be used to communicate with people we know, how it feels to be uncomfortable, and what to do if something online makes them feel uncomfortable (a “helping hand” of five people who can help).</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Jigsaw: </w:t>
            </w:r>
            <w:r>
              <w:rPr>
                <w:rFonts w:ascii="Cambria" w:hAnsi="Cambria" w:eastAsia="Cambria"/>
                <w:b w:val="0"/>
                <w:i w:val="0"/>
                <w:color w:val="2B2B2B"/>
                <w:sz w:val="18"/>
              </w:rPr>
              <w:t>angry, excited, falling out, family, feelings, friends, happy, home, hurtful, jobs, kind, lonely, problem solve, relationships, responsible, solutions, unkind, upset, worried; Calm Me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bullying, positive, negative</w:t>
            </w:r>
          </w:p>
          <w:p>
            <w:pPr>
              <w:spacing w:after="30" w:before="0" w:line="240" w:lineRule="auto"/>
            </w:pPr>
            <w:r>
              <w:rPr>
                <w:rFonts w:ascii="Cambria" w:hAnsi="Cambria" w:eastAsia="Cambria"/>
                <w:b/>
                <w:i w:val="0"/>
                <w:color w:val="2B2B2B"/>
                <w:sz w:val="18"/>
              </w:rPr>
              <w:t xml:space="preserve">Online safety: </w:t>
            </w:r>
            <w:r>
              <w:rPr>
                <w:rFonts w:ascii="Cambria" w:hAnsi="Cambria" w:eastAsia="Cambria"/>
                <w:b w:val="0"/>
                <w:i w:val="0"/>
                <w:color w:val="2B2B2B"/>
                <w:sz w:val="18"/>
              </w:rPr>
              <w:t>trusted adult, safe adult, stranger, kind, safe, worried, tell, help, private, password, log in, log out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Relationships (Pieces 1–6)</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Extraordinary Gardener: sharing the garden with neighbours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Where do we belong?</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weekly: My family and me; Make friends, make friends (parts 1 and 2); Falling out and bullying (parts 1 and 2); Being the best friend we can be.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Calm-me breathing modelled daily.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EYFS session on what to do if something online makes us feel uncomfortable; children draw their “helping hand” of five people who can help; rehearse “Someone asked me to keep a secret.”</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Circle time: compliments and friendship problems.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Puppet role play: solving a falling-out.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Team gardening jobs.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Friendship bench; compliment jar.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Calm corner with breathing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Home corner with family roles.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(oral health routine).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talk about their family?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suggest a way to solve a falling-out?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calm-me time with a prompt?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why we ask before sharing a photo?</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Falling out once means you are not friends any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Bullying is any time someone is unkind once.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Feeling uncomfortable about something online is silly and does not need telling.</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Social stories for friendship problems.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calm-me steps.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friendship phrases in home language.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Safety STAR visual card; rehearse the help-seeking phrases with a puppet; “show, do not save” if a child brings a worry.</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Physical Development</w:t>
            </w:r>
            <w:r>
              <w:rPr>
                <w:rFonts w:ascii="Cambria" w:hAnsi="Cambria" w:eastAsia="Cambria"/>
                <w:b w:val="0"/>
                <w:i w:val="0"/>
                <w:color w:val="FFFFFF"/>
                <w:sz w:val="18"/>
              </w:rPr>
              <w:t xml:space="preserve">   Gross Motor Skills · Fine Motor Skills</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Moves energetically with strength, balance and coordination, negotiating space safely. Holds a pencil effectively using a tripod grip in almost all cases. Uses scissors, paintbrushes and cutlery; draws with accuracy and care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jumping and landing; balancing; cutting zig-zags; joining paper and card; tripod grip.</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throwing and catching for distance; bouncing and patting a ball; safe use of equipment; fluent letter formation.</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Throws underarm and rolls a ball with increasing accuracy.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Jumps and lands appropriately and climbs up and down apparatus with alternate feet.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Travels low to the ground and around the space hopping and skipping.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Catches a large ball.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tools safely for planting (trowel, watering can) and a knife for salad.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Pulls up on climbing equipment.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Forms most letters correctly and writes with a tripod grip.</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throw, underarm, roll, catch, skip, hop, climb, alternate feet; trowel, watering can, knife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accuracy, control</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Passports: Castles; Superworm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tweezers seed sorting; squeezy spray bottles; playdough flowers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formation phrases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lessons (throwing, rolling, jumping, climbing).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a short daily session, separate from the phonics lesson: posture, pencil hold and correct formation of the letters taught, using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Planting with tools (RSW WO1 Lesson 3).</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focus: letter size and position.</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Throwing and catching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Handwriting group focused on letter size and position.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Knife skills for rainbow salad.</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Allotment and class garden tools.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Skipping ropes and climbing frame.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Seed sorting with tweezers; spray bottles.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throw underarm towards a target?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catch a large ball?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climb using alternate feet?</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Watering more always helps plants grow faster.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Holding a knife blade-up.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Letters can be any size on the line.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Larger balls; shorter distances.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Easy-grip tools; adult support with knives.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Handwriting lines with picture cues.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 Dance intervention group for children who need more gross and fine motor support before handwriting.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Reading</w:t>
            </w:r>
            <w:r>
              <w:rPr>
                <w:rFonts w:ascii="Cambria" w:hAnsi="Cambria" w:eastAsia="Cambria"/>
                <w:b w:val="0"/>
                <w:i w:val="0"/>
                <w:color w:val="FFFFFF"/>
                <w:sz w:val="18"/>
              </w:rPr>
              <w:t xml:space="preserve">   Word Reading · Comprehension</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Says a sound for each letter of the alphabet and at least 10 digraphs. Blends to read words, simple sentences and decodable books, including some common exception words. Retells stories in own words using new vocabulary and anticipates key events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Phase 3 review; longer words; -ing; compound words; reading with growing fluency.</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Phase 4 review; reading with fluency and expression; written responses to comprehension questions.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words with adjacent consonants (CVCC, CCVC, CCVCC, CCCVC, CCCVCC).</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longer and compound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root words ending -ing, -ed and -est.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the Summer 1 tricky words (said, have, like, so, do, some, come, love, were, there, little, one, when, out, what, says, here, today).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simple sentences with fluency and reads back their own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Answers comprehension questions about the example texts.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key vocabulary from the texts in context (carefully, empty, soil, cover, sprinkle).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Little Wandle grapheme and tricky-word language; RSW Unit E Vehicle Text and Example Text vocabulary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Phase 4 decodable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Read-aloud spine and RSW texts: see the opening 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Little Wandle lesson: revisit, teach, practise, apply.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(focus this half term: words with adjacent consonants, and one or two sentences). Children say the word or sentence, segment, write and check it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Jump In and Look: Question Quiz Time; Grow-a-Plant CVC Builder; Extraordinary Word Garden (tricky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Shared reading “Which word? Where?” with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story time from the half term's read-aloud texts, with repeated readings so children can join in and retell.</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reading practice sessions (three a week).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Garden reading area (indoors and out).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Tricky-word flowers in the sand.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Seed packets and plant labels to read.</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 word with adjacent consonants (stamp, frog)?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 word ending -ed?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said, have, like, come?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Missing a consonant in a blend (reading fog for frog).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-ed as /ed/ in every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word by word with no fluency.</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sound buttons and dots.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Phonics Screening readiness interventions where needed.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pre-read texts; picture word mats.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Writing</w:t>
            </w:r>
            <w:r>
              <w:rPr>
                <w:rFonts w:ascii="Cambria" w:hAnsi="Cambria" w:eastAsia="Cambria"/>
                <w:b w:val="0"/>
                <w:i w:val="0"/>
                <w:color w:val="FFFFFF"/>
                <w:sz w:val="18"/>
              </w:rPr>
              <w:t xml:space="preserve">   Writing (Ready Steady Write Unit 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Writes recognisable letters, most correctly formed. Spells words by identifying the sounds in them. Writes simple phrases and sentences that others can read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(Unit D): short sentences with capital letters and full stops; names; I, he, she; bossy words; adjectives.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(Unit F): connectives but, because and and; a friendship story; a whale poem; writing every day.</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short sentences with known sounds, capital letters and full stops that they and others can read.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two or three sentences in a row for one part of a text.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instructions with a title, a list and numbered steps using first, then, next.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Joins ideas with “and” independently.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capital letters for names.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transformation sentences describing the change from dull to bright.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Tells and begins to write a short narrative using new vocabulary.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RSW Unit E vocabulary and Wise Owl criteria</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Unit E: How to grow a big, beautiful tree (Instructions); The Picture Gardener (Transformation Story)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wider reading: The Tiny Seed (Eric Carle)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RSW lesson with Sentence Snake; tricky words follow Little Wandle (RSW Word Time optional).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writing of decodable sentences, checked with Wise Owl and the Sentence Accuracy Checker.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Shared writing of instructions using time words.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(see Reading); focus group dictation continues for children who need more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Focus group and independent writing as set out in RSW (independent writing four times a week).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Plant Diary (date, drawing, what I did, measurements).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Postcards to Joe; plant labels; garden-centre price tags.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My Dream Garden labelling.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Adults model writing in play and prompt children to use the sounds and tricky words they have been taught.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two sentences that an adult can read?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first, then, next in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capital letters and full stops in most sentences?</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Using “and” instead of a full stop for long runs.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Numbering steps but writing them out of order.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Leaving out time words.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Instruction frames; Plan A for children who need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Phase 4 sound mats; word banks.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act out steps before 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Mathematics</w:t>
            </w:r>
            <w:r>
              <w:rPr>
                <w:rFonts w:ascii="Cambria" w:hAnsi="Cambria" w:eastAsia="Cambria"/>
                <w:b w:val="0"/>
                <w:i w:val="0"/>
                <w:color w:val="FFFFFF"/>
                <w:sz w:val="18"/>
              </w:rPr>
              <w:t xml:space="preserve">   Number · Numerical Patterns · Shape, Space and Measure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Has a deep understanding of number to 10, including composition; subitises to 5. Recalls number bonds to 5 and some to 10, including doubles. Counts verbally beyond 20; compares quantities to 10; explores odd, even, doubles and sharing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number bonds to 10; adding and subtracting with objects; measuring length; repeating patterns.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composing and decomposing shapes; volume and capacity; sorting; time and daily routine.</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Counts on and back on a number track, counting the jumps.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adding means the answer goes up and taking away means it goes down.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Counts, reads and represents numbers from 11 to 20.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Finds one more and one less than numbers to 20.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Doubles numbers to 5 and halves even numbers to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odd and even numbers to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Shares quantities equally.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count on, count back, jump, number track, eleven to twenty, one more, one less</w:t>
            </w:r>
          </w:p>
          <w:p>
            <w:pPr>
              <w:spacing w:after="30" w:before="0" w:line="240" w:lineRule="auto"/>
            </w:pPr>
            <w:r>
              <w:rPr>
                <w:rFonts w:ascii="Cambria" w:hAnsi="Cambria" w:eastAsia="Cambria"/>
                <w:b/>
                <w:i w:val="0"/>
                <w:color w:val="2B2B2B"/>
                <w:sz w:val="18"/>
              </w:rPr>
              <w:t xml:space="preserve">Pattern: </w:t>
            </w:r>
            <w:r>
              <w:rPr>
                <w:rFonts w:ascii="Cambria" w:hAnsi="Cambria" w:eastAsia="Cambria"/>
                <w:b w:val="0"/>
                <w:i w:val="0"/>
                <w:color w:val="2B2B2B"/>
                <w:sz w:val="18"/>
              </w:rPr>
              <w:t>double, half, share, equal, fair, odd, even</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Counting Petals (beyond 10); nature-walk counting; tallest Lego flower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Superworm (measuring)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Allotment counting and sharing</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maths session with manipulatives.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(NCETM): daily 10–15 minute session, separate from the main maths lesson: doubles and halves; odd and even; counting beyond 20.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Number track jumps; STEM sentence: “Start at ___, jump ___, land on ___.”</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Teen numbers as 10 and some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Doubling, halving and sharing with real objects.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number track games.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Teen-number building with ten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Sharing seeds and plants fairly.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keep-up the same day for children who need 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Number tracks outdoors (hopscotch to 20).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Garden centre prices.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Doubles with ladybirds; sharing trays.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count on from a number on a track?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and build a teen number?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more and one less than a number to 20?</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Counting the starting square as a jump.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Teen numbers: writing 31 for 13.</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Halving means two pieces of any size.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 floor number tracks; ten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objects for sharing.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teen number words with visuals.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Understanding the World</w:t>
            </w:r>
            <w:r>
              <w:rPr>
                <w:rFonts w:ascii="Cambria" w:hAnsi="Cambria" w:eastAsia="Cambria"/>
                <w:b w:val="0"/>
                <w:i w:val="0"/>
                <w:color w:val="FFFFFF"/>
                <w:sz w:val="18"/>
              </w:rPr>
              <w:t xml:space="preserve">   Past and Present · People, Culture and Communities · The Natural World · Computing · 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Talks about people's lives and roles; knows similarities and differences between past and now. Describes the local environment using maps; compares communities and countries. Explores the natural world, including the seasons and changing states of matter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waterproof materials; life cycles; signs of spring; Easter; floor-robot routes and logging in.</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castles (people and jobs); Greenland and igloos; boats; What is special about our world?; recording sounds and consolidating the eleven computing areas.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Describes changes to a tree over the year (five visits) and in summer.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some flowering and non-flowering plants and parts of a flower (stem, root, petal, leaf).</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a plant needs water, sunlight and soil to grow.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what a castle is, that castles were built long ago, and some of their features.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Describes different homes (house, flat, bungalow, tent, caravan) and why they suit the people who live there.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Where do we belong? Knows how babies are welcomed in Christian and Muslim families and talks about groups they belong to.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(Purple Mash EYFS: Quizzes; Photography; Keyboard): takes part in picture quizzes that sort, match and sequence and knows how to find the right answer; photographs plant growth and uses the photos in their work; types simple words and captions, using caps lock or shift for capital letters and delete to correct.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 similarities and differences between religious and cultural communities in this country, for example how Christian and Muslim families welcome a new baby (ELG: People, Culture and Communities).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plant, stem, root, petal, leaf, seed, grow, deciduous, summer; castle, ruin, tower, moat, past; home, flat, bungalow, caravan, shelter</w:t>
            </w:r>
          </w:p>
          <w:p>
            <w:pPr>
              <w:spacing w:after="30" w:before="0" w:line="240" w:lineRule="auto"/>
            </w:pPr>
            <w:r>
              <w:rPr>
                <w:rFonts w:ascii="Cambria" w:hAnsi="Cambria" w:eastAsia="Cambria"/>
                <w:b/>
                <w:i w:val="0"/>
                <w:color w:val="2B2B2B"/>
                <w:sz w:val="18"/>
              </w:rPr>
              <w:t xml:space="preserve">RE: </w:t>
            </w:r>
            <w:r>
              <w:rPr>
                <w:rFonts w:ascii="Cambria" w:hAnsi="Cambria" w:eastAsia="Cambria"/>
                <w:b w:val="0"/>
                <w:i w:val="0"/>
                <w:color w:val="2B2B2B"/>
                <w:sz w:val="18"/>
              </w:rPr>
              <w:t>belong, special, baptism, welcome, family, group</w:t>
            </w:r>
          </w:p>
          <w:p>
            <w:pPr>
              <w:spacing w:after="30" w:before="0" w:line="240" w:lineRule="auto"/>
            </w:pPr>
            <w:r>
              <w:rPr>
                <w:rFonts w:ascii="Cambria" w:hAnsi="Cambria" w:eastAsia="Cambria"/>
                <w:b/>
                <w:i w:val="0"/>
                <w:color w:val="2B2B2B"/>
                <w:sz w:val="18"/>
              </w:rPr>
              <w:t xml:space="preserve">Computing: </w:t>
            </w:r>
            <w:r>
              <w:rPr>
                <w:rFonts w:ascii="Cambria" w:hAnsi="Cambria" w:eastAsia="Cambria"/>
                <w:b w:val="0"/>
                <w:i w:val="0"/>
                <w:color w:val="2B2B2B"/>
                <w:sz w:val="18"/>
              </w:rPr>
              <w:t>quiz, sort, match, order, sequence, answer, photo, type, capital letter, delete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Extraordinary Gardener; Plant the Tiny Seed; Lola Plants a Garden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Castle non-fiction and sources from the past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Allotment visit</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Science: What is happening to the trees?; Is all of a plant green?; growing cress and beans; fair tests (light against dark).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History: castles (features, jobs, then and now).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Geography: homes and why they suit their inhabitants.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Where do we belong?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(explicit focus this half term: Quizzes; the other areas run in provision): Quizzes (picture multiple-choice, sorting, matching and sequencing quizzes in Mini Mash); Photography (daily plant photos; stop-motion growth animation); Keyboard (typing labels and captions in Picture and Text; capital letters; delete and backspace).</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Cress and bean investigations with an adult.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Sorting home photographs.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Sequencing quiz made from the class planting photos, in small groups.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Class garden; Daily Plant Diary.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Castle construction and small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Mini Mash quizzes set as 2Dos; tablets for garden photos; typing station with plant labels.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Screen use (EYFS 2026 and DfE early years screen use guidance): short, adult-led, interactive sessions linked to a clear learning aim; no autoplay or passive viewing; screens are never used to calm children or in place of play, outdoor time or stories told by an adult.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name the parts of a flower?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what a plant needs to grow?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Can the child talk about a group they belong to?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complete a sorting or sequencing quiz and type a short word, correcting a mistake with delete?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Plants get their food from the soil only.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Castles were built recently.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If a quiz says “try again”, I have broken it.</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plants and magnifiers; photo sequences.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Castle models and picture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labelled diagrams; home-language plant words.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Expressive Arts and Design</w:t>
            </w:r>
            <w:r>
              <w:rPr>
                <w:rFonts w:ascii="Cambria" w:hAnsi="Cambria" w:eastAsia="Cambria"/>
                <w:b w:val="0"/>
                <w:i w:val="0"/>
                <w:color w:val="FFFFFF"/>
                <w:sz w:val="18"/>
              </w:rPr>
              <w:t xml:space="preserve">   Creating with Materials · Being Imaginative and Expressive · Music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Safely uses and explores materials, tools and techniques, and explains the process used. Invents, adapts and recounts stories, using props in role play. Sings well-known rhymes and songs; performs with others and moves in time to music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Spring 2: craft and design; tissue paper flowers; Sing Up Up and Down and Five Fine Bumble Bees.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Summer 2: DT structures (boats); drawing and sculpture in provision; Sing Up Slap Clap Clap and Bow, Bow, Bow Belinda.</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Designs, labels and makes a rainbow salad and evaluates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Draws an extraordinary garden from imagination.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where some fruit and vegetables come from and tastes them to choose ingredients.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Down There Under the Sea): sings a call-and-response song; plays sea sound effects on percussion; with support, plays a short stepping tune (C-D-E); adds new words, movements and props; moves to sea-related music.</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It's Oh So Quiet): identifies loud and quiet (forte, piano, crescendo, diminuendo) in different styles; plays instruments with control; improvises following a conductor; composes character music inspired by Beethoven's 5th Symphony.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rainbow salad, fruit, vegetable, taste, ingredient, design, label, evaluate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imaginative, Van Gogh</w:t>
            </w:r>
          </w:p>
          <w:p>
            <w:pPr>
              <w:spacing w:after="30" w:before="0" w:line="240" w:lineRule="auto"/>
            </w:pPr>
            <w:r>
              <w:rPr>
                <w:rFonts w:ascii="Cambria" w:hAnsi="Cambria" w:eastAsia="Cambria"/>
                <w:b/>
                <w:i w:val="0"/>
                <w:color w:val="2B2B2B"/>
                <w:sz w:val="18"/>
              </w:rPr>
              <w:t xml:space="preserve">Music: </w:t>
            </w:r>
            <w:r>
              <w:rPr>
                <w:rFonts w:ascii="Cambria" w:hAnsi="Cambria" w:eastAsia="Cambria"/>
                <w:b w:val="0"/>
                <w:i w:val="0"/>
                <w:color w:val="2B2B2B"/>
                <w:sz w:val="18"/>
              </w:rPr>
              <w:t>stepping, jumping, call-and-response, soundscape, C, D, E, loud, quiet, forte, piano, conductor, big band</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DT (main project): Food (rainbow salad)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Salt painting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planting soundscape (shakers, drum, rain stick, triangle); How to Plant a Seed song on xylophones; sunflower painting</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food lessons: tasting, designing, making and evaluating a rainbow salad.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one 30-minute lesson a week, Feniscowles Way structure): Down There Under the Sea; It's Oh So Quiet. Each lesson starts by singing last week's song from memory (for teaching, not recorded). Listening: Une barque sur l'océan (Ravel); It's Oh So Quiet (Björk); Symphony No. 5 (Beethoven) (full lists in the Sing Up units). Lesson 3 of each unit: Sing Up's ‘how did we do?’ end-of-unit check; observe a few children each session against the On Track statements. If the half-term is short, finish the second unit at the start of the next half-term.</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Rainbow salad groups with knives.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Revisit the week's Sing Up songs and games in daily routines and small groups; weekly singing assembly (Sparkyard and Sing Up song libraries, including songs from the current unit).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Salt painting and colour-mixing station (Kapow painting ideas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Painting easel; colour-mixing station.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Flower and leaf printing.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Glockenspiels (only the notes needed) and untuned percussion left in continuous provision; songs from the current Sing Up unit revisited in daily routines.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name three fruits or vegetables in their salad and where they come from?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what they would change about their salad?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with support, can the child play a short stepping tune (C-D-E)?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play loudly and quietly when following a conductor?</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Loud means fast.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conductor plays an instrument.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All fruit grows on trees.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Volume dial visual; ear defenders.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Easy-grip tools; sensory alternatives.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put only C, D and E on the glockenspiels; a volume-dial visual.</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494"/>
        <w:gridCol w:w="4082"/>
        <w:gridCol w:w="5273"/>
        <w:gridCol w:w="3515"/>
      </w:tblGrid>
      <w:tr>
        <w:trPr>
          <w:tblHeader w:val="true"/>
        </w:trPr>
        <w:tc>
          <w:tcPr>
            <w:tcW w:type="dxa" w:w="3515"/>
            <w:gridSpan w:val="4"/>
            <w:shd w:val="clear" w:color="auto" w:fill="8B1E24"/>
          </w:tcPr>
          <w:p>
            <w:pPr>
              <w:spacing w:after="20"/>
            </w:pPr>
            <w:r>
              <w:rPr>
                <w:rFonts w:ascii="Cambria" w:hAnsi="Cambria" w:eastAsia="Cambria"/>
                <w:b/>
                <w:i w:val="0"/>
                <w:color w:val="FFFFFF"/>
                <w:sz w:val="23"/>
              </w:rPr>
              <w:t>Keep-up and catch-up</w:t>
            </w:r>
            <w:r>
              <w:rPr>
                <w:rFonts w:ascii="Cambria" w:hAnsi="Cambria" w:eastAsia="Cambria"/>
                <w:b w:val="0"/>
                <w:i w:val="0"/>
                <w:color w:val="FFFFFF"/>
                <w:sz w:val="18"/>
              </w:rPr>
              <w:t xml:space="preserve">   Phonics · Handwriting and writing · Maths · Communication and language · PSED</w:t>
            </w:r>
          </w:p>
        </w:tc>
      </w:tr>
      <w:tr>
        <w:tc>
          <w:tcPr>
            <w:tcW w:type="dxa" w:w="3515"/>
            <w:gridSpan w:val="4"/>
            <w:shd w:val="clear" w:color="auto" w:fill="F5F5F5"/>
          </w:tcPr>
          <w:p>
            <w:r>
              <w:rPr>
                <w:rFonts w:ascii="Cambria" w:hAnsi="Cambria" w:eastAsia="Cambria"/>
                <w:b w:val="0"/>
                <w:i/>
                <w:color w:val="2B2B2B"/>
                <w:sz w:val="18"/>
              </w:rPr>
              <w:t>Who: the children not secure in a core priority at the last checkpoint, named on the core-priorities tracker (usually the lowest 20%), with disadvantaged (EYPP), SEND and EAL children considered first. Keep-up happens the same day so gaps do not open; catch-up is short, frequent, targeted teaching for children who have fallen behind. Groups change as children become secure; review at every half-termly checkpoint and pupil progress meeting.</w:t>
            </w:r>
          </w:p>
        </w:tc>
      </w:tr>
      <w:tr>
        <w:tc>
          <w:tcPr>
            <w:tcW w:type="dxa" w:w="2494"/>
            <w:shd w:val="clear" w:color="auto" w:fill="2B2B2B"/>
          </w:tcPr>
          <w:p>
            <w:r>
              <w:rPr>
                <w:rFonts w:ascii="Cambria" w:hAnsi="Cambria" w:eastAsia="Cambria"/>
                <w:b/>
                <w:i w:val="0"/>
                <w:color w:val="FFFFFF"/>
                <w:sz w:val="16"/>
              </w:rPr>
              <w:t>AREA</w:t>
            </w:r>
          </w:p>
        </w:tc>
        <w:tc>
          <w:tcPr>
            <w:tcW w:type="dxa" w:w="4082"/>
            <w:shd w:val="clear" w:color="auto" w:fill="2B2B2B"/>
          </w:tcPr>
          <w:p>
            <w:r>
              <w:rPr>
                <w:rFonts w:ascii="Cambria" w:hAnsi="Cambria" w:eastAsia="Cambria"/>
                <w:b/>
                <w:i w:val="0"/>
                <w:color w:val="FFFFFF"/>
                <w:sz w:val="16"/>
              </w:rPr>
              <w:t>KEEP-UP (SAME DAY)</w:t>
            </w:r>
          </w:p>
        </w:tc>
        <w:tc>
          <w:tcPr>
            <w:tcW w:type="dxa" w:w="5272"/>
            <w:shd w:val="clear" w:color="auto" w:fill="2B2B2B"/>
          </w:tcPr>
          <w:p>
            <w:r>
              <w:rPr>
                <w:rFonts w:ascii="Cambria" w:hAnsi="Cambria" w:eastAsia="Cambria"/>
                <w:b/>
                <w:i w:val="0"/>
                <w:color w:val="FFFFFF"/>
                <w:sz w:val="16"/>
              </w:rPr>
              <w:t>CATCH-UP (TARGETED)</w:t>
            </w:r>
          </w:p>
        </w:tc>
        <w:tc>
          <w:tcPr>
            <w:tcW w:type="dxa" w:w="3515"/>
            <w:shd w:val="clear" w:color="auto" w:fill="2B2B2B"/>
          </w:tcPr>
          <w:p>
            <w:r>
              <w:rPr>
                <w:rFonts w:ascii="Cambria" w:hAnsi="Cambria" w:eastAsia="Cambria"/>
                <w:b/>
                <w:i w:val="0"/>
                <w:color w:val="FFFFFF"/>
                <w:sz w:val="16"/>
              </w:rPr>
              <w:t>IDENTIFIED AND REVIEWED BY</w:t>
            </w:r>
          </w:p>
        </w:tc>
      </w:tr>
      <w:tr>
        <w:trPr>
          <w:cantSplit w:val="true"/>
        </w:trPr>
        <w:tc>
          <w:tcPr>
            <w:tcW w:type="dxa" w:w="2494"/>
          </w:tcPr>
          <w:p>
            <w:r>
              <w:rPr>
                <w:rFonts w:ascii="Cambria" w:hAnsi="Cambria" w:eastAsia="Cambria"/>
                <w:b/>
                <w:i w:val="0"/>
                <w:color w:val="2B2B2B"/>
                <w:sz w:val="18"/>
              </w:rPr>
              <w:t>Phonics</w:t>
            </w:r>
          </w:p>
        </w:tc>
        <w:tc>
          <w:tcPr>
            <w:tcW w:type="dxa" w:w="4082"/>
          </w:tcPr>
          <w:p>
            <w:r>
              <w:rPr>
                <w:rFonts w:ascii="Cambria" w:hAnsi="Cambria" w:eastAsia="Cambria"/>
                <w:b w:val="0"/>
                <w:i w:val="0"/>
                <w:color w:val="2B2B2B"/>
                <w:sz w:val="18"/>
              </w:rPr>
              <w:t>Little Wandle keep-up the same day.</w:t>
            </w:r>
          </w:p>
        </w:tc>
        <w:tc>
          <w:tcPr>
            <w:tcW w:type="dxa" w:w="5272"/>
          </w:tcPr>
          <w:p>
            <w:r>
              <w:rPr>
                <w:rFonts w:ascii="Cambria" w:hAnsi="Cambria" w:eastAsia="Cambria"/>
                <w:b w:val="0"/>
                <w:i w:val="0"/>
                <w:color w:val="2B2B2B"/>
                <w:sz w:val="18"/>
              </w:rPr>
              <w:t>Little Wandle catch-up for children at risk of not reaching the reading ELG; extra reading practice sessions.</w:t>
            </w:r>
          </w:p>
        </w:tc>
        <w:tc>
          <w:tcPr>
            <w:tcW w:type="dxa" w:w="3515"/>
          </w:tcPr>
          <w:p>
            <w:r>
              <w:rPr>
                <w:rFonts w:ascii="Cambria" w:hAnsi="Cambria" w:eastAsia="Cambria"/>
                <w:b w:val="0"/>
                <w:i w:val="0"/>
                <w:color w:val="2B2B2B"/>
                <w:sz w:val="18"/>
              </w:rPr>
              <w:t>Little Wandle half-termly assessment.</w:t>
            </w:r>
          </w:p>
        </w:tc>
      </w:tr>
      <w:tr>
        <w:trPr>
          <w:cantSplit w:val="true"/>
        </w:trPr>
        <w:tc>
          <w:tcPr>
            <w:tcW w:type="dxa" w:w="2494"/>
          </w:tcPr>
          <w:p>
            <w:r>
              <w:rPr>
                <w:rFonts w:ascii="Cambria" w:hAnsi="Cambria" w:eastAsia="Cambria"/>
                <w:b/>
                <w:i w:val="0"/>
                <w:color w:val="2B2B2B"/>
                <w:sz w:val="18"/>
              </w:rPr>
              <w:t>Handwriting and writing</w:t>
            </w:r>
          </w:p>
        </w:tc>
        <w:tc>
          <w:tcPr>
            <w:tcW w:type="dxa" w:w="4082"/>
          </w:tcPr>
          <w:p>
            <w:r>
              <w:rPr>
                <w:rFonts w:ascii="Cambria" w:hAnsi="Cambria" w:eastAsia="Cambria"/>
                <w:b w:val="0"/>
                <w:i w:val="0"/>
                <w:color w:val="2B2B2B"/>
                <w:sz w:val="18"/>
              </w:rPr>
              <w:t>Same-day re-teach of formation and letter size.</w:t>
            </w:r>
          </w:p>
        </w:tc>
        <w:tc>
          <w:tcPr>
            <w:tcW w:type="dxa" w:w="5272"/>
          </w:tcPr>
          <w:p>
            <w:r>
              <w:rPr>
                <w:rFonts w:ascii="Cambria" w:hAnsi="Cambria" w:eastAsia="Cambria"/>
                <w:b w:val="0"/>
                <w:i w:val="0"/>
                <w:color w:val="2B2B2B"/>
                <w:sz w:val="18"/>
              </w:rPr>
              <w:t>Weekly group: two dictated sentences that an adult can read; Plan A picture plans; Write Dance intervention for children who need more gross and fine motor support.</w:t>
            </w:r>
          </w:p>
        </w:tc>
        <w:tc>
          <w:tcPr>
            <w:tcW w:type="dxa" w:w="3515"/>
          </w:tcPr>
          <w:p>
            <w:r>
              <w:rPr>
                <w:rFonts w:ascii="Cambria" w:hAnsi="Cambria" w:eastAsia="Cambria"/>
                <w:b w:val="0"/>
                <w:i w:val="0"/>
                <w:color w:val="2B2B2B"/>
                <w:sz w:val="18"/>
              </w:rPr>
              <w:t>Writing checkpoints; ELG on-track review.</w:t>
            </w:r>
          </w:p>
        </w:tc>
      </w:tr>
      <w:tr>
        <w:trPr>
          <w:cantSplit w:val="true"/>
        </w:trPr>
        <w:tc>
          <w:tcPr>
            <w:tcW w:type="dxa" w:w="2494"/>
          </w:tcPr>
          <w:p>
            <w:r>
              <w:rPr>
                <w:rFonts w:ascii="Cambria" w:hAnsi="Cambria" w:eastAsia="Cambria"/>
                <w:b/>
                <w:i w:val="0"/>
                <w:color w:val="2B2B2B"/>
                <w:sz w:val="18"/>
              </w:rPr>
              <w:t>Maths</w:t>
            </w:r>
          </w:p>
        </w:tc>
        <w:tc>
          <w:tcPr>
            <w:tcW w:type="dxa" w:w="4082"/>
          </w:tcPr>
          <w:p>
            <w:r>
              <w:rPr>
                <w:rFonts w:ascii="Cambria" w:hAnsi="Cambria" w:eastAsia="Cambria"/>
                <w:b w:val="0"/>
                <w:i w:val="0"/>
                <w:color w:val="2B2B2B"/>
                <w:sz w:val="18"/>
              </w:rPr>
              <w:t>Mastering Number keep-up the same day.</w:t>
            </w:r>
          </w:p>
        </w:tc>
        <w:tc>
          <w:tcPr>
            <w:tcW w:type="dxa" w:w="5272"/>
          </w:tcPr>
          <w:p>
            <w:r>
              <w:rPr>
                <w:rFonts w:ascii="Cambria" w:hAnsi="Cambria" w:eastAsia="Cambria"/>
                <w:b w:val="0"/>
                <w:i w:val="0"/>
                <w:color w:val="2B2B2B"/>
                <w:sz w:val="18"/>
              </w:rPr>
              <w:t>Small group 3 times a week: bonds to 10 recall; doubles; counting on and back.</w:t>
            </w:r>
          </w:p>
        </w:tc>
        <w:tc>
          <w:tcPr>
            <w:tcW w:type="dxa" w:w="3515"/>
          </w:tcPr>
          <w:p>
            <w:r>
              <w:rPr>
                <w:rFonts w:ascii="Cambria" w:hAnsi="Cambria" w:eastAsia="Cambria"/>
                <w:b w:val="0"/>
                <w:i w:val="0"/>
                <w:color w:val="2B2B2B"/>
                <w:sz w:val="18"/>
              </w:rPr>
              <w:t>Maths checkpoints; ELG on-track review.</w:t>
            </w:r>
          </w:p>
        </w:tc>
      </w:tr>
      <w:tr>
        <w:trPr>
          <w:cantSplit w:val="true"/>
        </w:trPr>
        <w:tc>
          <w:tcPr>
            <w:tcW w:type="dxa" w:w="2494"/>
          </w:tcPr>
          <w:p>
            <w:r>
              <w:rPr>
                <w:rFonts w:ascii="Cambria" w:hAnsi="Cambria" w:eastAsia="Cambria"/>
                <w:b/>
                <w:i w:val="0"/>
                <w:color w:val="2B2B2B"/>
                <w:sz w:val="18"/>
              </w:rPr>
              <w:t>Communication and language</w:t>
            </w:r>
          </w:p>
        </w:tc>
        <w:tc>
          <w:tcPr>
            <w:tcW w:type="dxa" w:w="4082"/>
          </w:tcPr>
          <w:p>
            <w:r>
              <w:rPr>
                <w:rFonts w:ascii="Cambria" w:hAnsi="Cambria" w:eastAsia="Cambria"/>
                <w:b w:val="0"/>
                <w:i w:val="0"/>
                <w:color w:val="2B2B2B"/>
                <w:sz w:val="18"/>
              </w:rPr>
              <w:t>Back-and-forth conversations in provision.</w:t>
            </w:r>
          </w:p>
        </w:tc>
        <w:tc>
          <w:tcPr>
            <w:tcW w:type="dxa" w:w="5272"/>
          </w:tcPr>
          <w:p>
            <w:r>
              <w:rPr>
                <w:rFonts w:ascii="Cambria" w:hAnsi="Cambria" w:eastAsia="Cambria"/>
                <w:b w:val="0"/>
                <w:i w:val="0"/>
                <w:color w:val="2B2B2B"/>
                <w:sz w:val="18"/>
              </w:rPr>
              <w:t>WellComm groups for children at risk of not reaching the C&amp;L ELGs.</w:t>
            </w:r>
          </w:p>
        </w:tc>
        <w:tc>
          <w:tcPr>
            <w:tcW w:type="dxa" w:w="3515"/>
          </w:tcPr>
          <w:p>
            <w:r>
              <w:rPr>
                <w:rFonts w:ascii="Cambria" w:hAnsi="Cambria" w:eastAsia="Cambria"/>
                <w:b w:val="0"/>
                <w:i w:val="0"/>
                <w:color w:val="2B2B2B"/>
                <w:sz w:val="18"/>
              </w:rPr>
              <w:t>WellComm rescreen.</w:t>
            </w:r>
          </w:p>
        </w:tc>
      </w:tr>
      <w:tr>
        <w:trPr>
          <w:cantSplit w:val="true"/>
        </w:trPr>
        <w:tc>
          <w:tcPr>
            <w:tcW w:type="dxa" w:w="2494"/>
          </w:tcPr>
          <w:p>
            <w:r>
              <w:rPr>
                <w:rFonts w:ascii="Cambria" w:hAnsi="Cambria" w:eastAsia="Cambria"/>
                <w:b/>
                <w:i w:val="0"/>
                <w:color w:val="2B2B2B"/>
                <w:sz w:val="18"/>
              </w:rPr>
              <w:t>PSED</w:t>
            </w:r>
          </w:p>
        </w:tc>
        <w:tc>
          <w:tcPr>
            <w:tcW w:type="dxa" w:w="4082"/>
          </w:tcPr>
          <w:p>
            <w:r>
              <w:rPr>
                <w:rFonts w:ascii="Cambria" w:hAnsi="Cambria" w:eastAsia="Cambria"/>
                <w:b w:val="0"/>
                <w:i w:val="0"/>
                <w:color w:val="2B2B2B"/>
                <w:sz w:val="18"/>
              </w:rPr>
              <w:t>Problem-solving scripts for friendships.</w:t>
            </w:r>
          </w:p>
        </w:tc>
        <w:tc>
          <w:tcPr>
            <w:tcW w:type="dxa" w:w="5272"/>
          </w:tcPr>
          <w:p>
            <w:r>
              <w:rPr>
                <w:rFonts w:ascii="Cambria" w:hAnsi="Cambria" w:eastAsia="Cambria"/>
                <w:b w:val="0"/>
                <w:i w:val="0"/>
                <w:color w:val="2B2B2B"/>
                <w:sz w:val="18"/>
              </w:rPr>
              <w:t>Small group on friendships and solving problems.</w:t>
            </w:r>
          </w:p>
        </w:tc>
        <w:tc>
          <w:tcPr>
            <w:tcW w:type="dxa" w:w="3515"/>
          </w:tcPr>
          <w:p>
            <w:r>
              <w:rPr>
                <w:rFonts w:ascii="Cambria" w:hAnsi="Cambria" w:eastAsia="Cambria"/>
                <w:b w:val="0"/>
                <w:i w:val="0"/>
                <w:color w:val="2B2B2B"/>
                <w:sz w:val="18"/>
              </w:rPr>
              <w:t>PSED checkpoints.</w:t>
            </w:r>
          </w:p>
        </w:tc>
      </w:tr>
    </w:tbl>
    <w:sectPr w:rsidR="00FC693F" w:rsidRPr="0006063C" w:rsidSect="00034616">
      <w:headerReference w:type="default" r:id="rId9"/>
      <w:footerReference w:type="default" r:id="rId10"/>
      <w:pgSz w:w="16838" w:h="11906" w:orient="landscape"/>
      <w:pgMar w:top="794" w:right="737" w:bottom="680" w:left="737" w:header="34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mbria" w:hAnsi="Cambria" w:eastAsia="Cambria"/>
        <w:b w:val="0"/>
        <w:i w:val="0"/>
        <w:color w:val="666666"/>
        <w:sz w:val="16"/>
      </w:rPr>
      <w:t xml:space="preserve">Page </w:t>
    </w:r>
    <w:r>
      <w:rPr>
        <w:rFonts w:ascii="Cambria" w:hAnsi="Cambria"/>
        <w:color w:val="666666"/>
        <w:sz w:val="16"/>
      </w:rPr>
      <w:fldChar w:fldCharType="begin"/>
      <w:instrText xml:space="preserve">PAGE</w:instrText>
      <w:fldChar w:fldCharType="end"/>
    </w:r>
    <w:r>
      <w:rPr>
        <w:rFonts w:ascii="Cambria" w:hAnsi="Cambria" w:eastAsia="Cambria"/>
        <w:b w:val="0"/>
        <w:i w:val="0"/>
        <w:color w:val="666666"/>
        <w:sz w:val="16"/>
      </w:rPr>
      <w:t xml:space="preserve"> of </w:t>
    </w:r>
    <w:r>
      <w:rPr>
        <w:rFonts w:ascii="Cambria" w:hAnsi="Cambria"/>
        <w:color w:val="666666"/>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9D9D9"/>
      </w:pBdr>
    </w:pPr>
    <w:r>
      <w:rPr>
        <w:rFonts w:ascii="Cambria" w:hAnsi="Cambria" w:eastAsia="Cambria"/>
        <w:b w:val="0"/>
        <w:i w:val="0"/>
        <w:color w:val="666666"/>
        <w:sz w:val="16"/>
      </w:rPr>
      <w:t>Feniscowles Primary School  |  EYFS Medium-Term Plan  |  Summer 1: Growing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mbria" w:hAnsi="Cambria" w:eastAsia="Cambri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